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75" w:rsidRDefault="00180075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146B" w:rsidRPr="006742EF" w:rsidRDefault="00F6146B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6146B" w:rsidRPr="006742EF" w:rsidRDefault="00F6146B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ПОСЕЛЕНИЯ ИГРИМ</w:t>
      </w:r>
    </w:p>
    <w:p w:rsidR="00F6146B" w:rsidRPr="006742EF" w:rsidRDefault="00F6146B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F6146B" w:rsidRPr="006742EF" w:rsidRDefault="00F6146B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F6146B" w:rsidRPr="006742EF" w:rsidRDefault="00F6146B" w:rsidP="00346B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46B" w:rsidRPr="006742EF" w:rsidRDefault="00F6146B" w:rsidP="0034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6146B" w:rsidRDefault="00F6146B" w:rsidP="0034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46B" w:rsidRDefault="00F6146B" w:rsidP="0034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46B" w:rsidRPr="0014447E" w:rsidRDefault="00F6146B" w:rsidP="0034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C74A7F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4A7F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7F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A7F"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144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44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Игрим</w:t>
      </w:r>
      <w:r w:rsidR="00DB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46B" w:rsidRPr="0014447E" w:rsidRDefault="00F6146B" w:rsidP="0034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6146B" w:rsidRPr="0014447E" w:rsidTr="0022098E">
        <w:tc>
          <w:tcPr>
            <w:tcW w:w="5245" w:type="dxa"/>
            <w:hideMark/>
          </w:tcPr>
          <w:p w:rsidR="00F6146B" w:rsidRPr="0042671F" w:rsidRDefault="0022098E" w:rsidP="0034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CE2092"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</w:t>
            </w:r>
            <w:r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приложение к решению Совета депутатов городского поселения Игрим от 31.08.2021 года №193 «</w:t>
            </w:r>
            <w:r w:rsidR="00F6146B"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муниципальном </w:t>
            </w:r>
            <w:r w:rsidR="0043419E" w:rsidRPr="004267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контроле в сфере благоустройства </w:t>
            </w:r>
            <w:r w:rsidR="00515FA3" w:rsidRPr="0042671F">
              <w:rPr>
                <w:rFonts w:ascii="Times New Roman" w:hAnsi="Times New Roman" w:cs="Times New Roman"/>
                <w:sz w:val="28"/>
                <w:szCs w:val="28"/>
              </w:rPr>
              <w:t>в границах</w:t>
            </w:r>
            <w:r w:rsidR="00FA56C5" w:rsidRPr="0042671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</w:t>
            </w:r>
            <w:r w:rsidR="00515FA3" w:rsidRPr="00426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46B"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поселения Игрим</w:t>
            </w:r>
            <w:r w:rsidRPr="0042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6146B" w:rsidRPr="0014447E" w:rsidRDefault="00F6146B" w:rsidP="00346B8B">
      <w:pPr>
        <w:pStyle w:val="Default"/>
        <w:ind w:firstLine="709"/>
        <w:rPr>
          <w:sz w:val="28"/>
          <w:szCs w:val="28"/>
        </w:rPr>
      </w:pPr>
    </w:p>
    <w:p w:rsidR="008418BD" w:rsidRDefault="00180075" w:rsidP="0018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29.12.2025 № 567</w:t>
      </w:r>
      <w:r w:rsidRPr="007D0898">
        <w:rPr>
          <w:rFonts w:ascii="Times New Roman" w:hAnsi="Times New Roman"/>
          <w:sz w:val="28"/>
          <w:szCs w:val="28"/>
        </w:rPr>
        <w:t>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42671F" w:rsidRPr="008418BD">
        <w:rPr>
          <w:rFonts w:ascii="Times New Roman" w:hAnsi="Times New Roman" w:cs="Times New Roman"/>
          <w:sz w:val="28"/>
          <w:szCs w:val="28"/>
        </w:rPr>
        <w:t xml:space="preserve"> </w:t>
      </w:r>
      <w:r w:rsidR="008418BD" w:rsidRPr="0014447E">
        <w:rPr>
          <w:rFonts w:ascii="Times New Roman" w:hAnsi="Times New Roman" w:cs="Times New Roman"/>
          <w:sz w:val="28"/>
          <w:szCs w:val="28"/>
        </w:rPr>
        <w:t xml:space="preserve">в целях обеспечения осуществления муниципального контроля </w:t>
      </w:r>
      <w:r w:rsidR="00B63E50" w:rsidRPr="0014447E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 w:rsidR="00B63E50" w:rsidRPr="0014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FA3" w:rsidRPr="0014447E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FA56C5" w:rsidRPr="0014447E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A56C5" w:rsidRPr="0014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8BD" w:rsidRPr="0014447E">
        <w:rPr>
          <w:rFonts w:ascii="Times New Roman" w:hAnsi="Times New Roman" w:cs="Times New Roman"/>
          <w:sz w:val="28"/>
          <w:szCs w:val="28"/>
        </w:rPr>
        <w:t>городского поселения Игрим</w:t>
      </w:r>
    </w:p>
    <w:p w:rsidR="00742C41" w:rsidRPr="0014447E" w:rsidRDefault="00742C41" w:rsidP="0042671F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46B" w:rsidRPr="0014447E" w:rsidRDefault="00F6146B" w:rsidP="00346B8B">
      <w:pPr>
        <w:pStyle w:val="Defaul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14447E">
        <w:rPr>
          <w:rFonts w:eastAsia="Times New Roman"/>
          <w:sz w:val="28"/>
          <w:szCs w:val="28"/>
          <w:lang w:eastAsia="ru-RU"/>
        </w:rPr>
        <w:t xml:space="preserve">Совет поселения </w:t>
      </w:r>
      <w:r w:rsidRPr="0014447E">
        <w:rPr>
          <w:rFonts w:eastAsia="Times New Roman"/>
          <w:b/>
          <w:sz w:val="28"/>
          <w:szCs w:val="28"/>
          <w:lang w:eastAsia="ru-RU"/>
        </w:rPr>
        <w:t>РЕШИЛ</w:t>
      </w:r>
      <w:r w:rsidRPr="0014447E">
        <w:rPr>
          <w:rFonts w:eastAsia="Times New Roman"/>
          <w:sz w:val="28"/>
          <w:szCs w:val="28"/>
          <w:lang w:eastAsia="ru-RU"/>
        </w:rPr>
        <w:t>:</w:t>
      </w:r>
    </w:p>
    <w:p w:rsidR="00F6146B" w:rsidRPr="0014447E" w:rsidRDefault="00F6146B" w:rsidP="00346B8B">
      <w:pPr>
        <w:pStyle w:val="Default"/>
        <w:ind w:firstLine="709"/>
        <w:jc w:val="both"/>
        <w:rPr>
          <w:sz w:val="28"/>
          <w:szCs w:val="28"/>
        </w:rPr>
      </w:pPr>
    </w:p>
    <w:p w:rsidR="00180075" w:rsidRPr="00180075" w:rsidRDefault="0061553C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2092" w:rsidRPr="00180075">
        <w:rPr>
          <w:rFonts w:ascii="Times New Roman" w:hAnsi="Times New Roman" w:cs="Times New Roman"/>
          <w:sz w:val="28"/>
          <w:szCs w:val="28"/>
        </w:rPr>
        <w:t>Внести в приложение к решению Совета депутатов городского поселения</w:t>
      </w:r>
      <w:r w:rsidR="00CE2092" w:rsidRP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от 31.08.2021 года №193 «Об утверждении Положения о </w:t>
      </w:r>
      <w:r w:rsidR="00CE2092" w:rsidRPr="00180075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r w:rsidR="00CE2092" w:rsidRPr="00180075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 w:rsidR="00CE2092" w:rsidRPr="00180075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городского поселения Игрим</w:t>
      </w:r>
      <w:r w:rsidR="00CE2092" w:rsidRPr="0018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80075" w:rsidRPr="00180075">
        <w:rPr>
          <w:rFonts w:ascii="Times New Roman" w:hAnsi="Times New Roman" w:cs="Times New Roman"/>
          <w:sz w:val="28"/>
          <w:szCs w:val="28"/>
        </w:rPr>
        <w:t>(далее – Положение) следующие изменения:</w:t>
      </w:r>
    </w:p>
    <w:p w:rsidR="00180075" w:rsidRPr="00767C33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67C33">
        <w:rPr>
          <w:rFonts w:ascii="Times New Roman" w:hAnsi="Times New Roman"/>
          <w:bCs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>пункт 1.7</w:t>
      </w:r>
      <w:r w:rsidRPr="004675F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раздела 1 изложить в следующей редакции</w:t>
      </w:r>
      <w:r w:rsidRPr="00767C33">
        <w:rPr>
          <w:rFonts w:ascii="Times New Roman" w:hAnsi="Times New Roman"/>
          <w:sz w:val="28"/>
          <w:szCs w:val="28"/>
        </w:rPr>
        <w:t>:</w:t>
      </w:r>
    </w:p>
    <w:p w:rsidR="00180075" w:rsidRPr="004675F4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4675F4">
        <w:rPr>
          <w:rFonts w:ascii="Times New Roman" w:hAnsi="Times New Roman"/>
          <w:bCs/>
          <w:sz w:val="28"/>
          <w:szCs w:val="28"/>
        </w:rPr>
        <w:t>1.7. Принятие решений о проведении контрольных и профилактических мероприятий осуществляет руководитель (заместитель руководителя) контрольного органа.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675F4">
        <w:rPr>
          <w:rFonts w:ascii="Times New Roman" w:hAnsi="Times New Roman"/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0075" w:rsidRDefault="00180075" w:rsidP="00C73EF8">
      <w:pPr>
        <w:tabs>
          <w:tab w:val="left" w:pos="0"/>
          <w:tab w:val="left" w:pos="1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1.2. в </w:t>
      </w:r>
      <w:r w:rsidRPr="00DA53B0">
        <w:rPr>
          <w:rFonts w:ascii="Times New Roman" w:hAnsi="Times New Roman"/>
          <w:bCs/>
          <w:sz w:val="28"/>
          <w:szCs w:val="28"/>
        </w:rPr>
        <w:t>абзац</w:t>
      </w:r>
      <w:r>
        <w:rPr>
          <w:rFonts w:ascii="Times New Roman" w:hAnsi="Times New Roman"/>
          <w:bCs/>
          <w:sz w:val="28"/>
          <w:szCs w:val="28"/>
        </w:rPr>
        <w:t>е десятом</w:t>
      </w:r>
      <w:r w:rsidRPr="00DA53B0">
        <w:rPr>
          <w:rFonts w:ascii="Times New Roman" w:hAnsi="Times New Roman"/>
          <w:bCs/>
          <w:sz w:val="28"/>
          <w:szCs w:val="28"/>
        </w:rPr>
        <w:t xml:space="preserve"> пункта 2.3 раздела 2 </w:t>
      </w:r>
      <w:r>
        <w:rPr>
          <w:rFonts w:ascii="Times New Roman" w:hAnsi="Times New Roman"/>
          <w:bCs/>
          <w:sz w:val="28"/>
          <w:szCs w:val="28"/>
        </w:rPr>
        <w:t>слова «</w:t>
      </w:r>
      <w:r w:rsidRPr="004675F4">
        <w:rPr>
          <w:rFonts w:ascii="Times New Roman" w:hAnsi="Times New Roman"/>
          <w:bCs/>
          <w:sz w:val="28"/>
          <w:szCs w:val="28"/>
        </w:rPr>
        <w:t>(далее – единый портал государственных и муниципальных услуг (функций)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4675F4">
        <w:rPr>
          <w:rFonts w:ascii="Times New Roman" w:hAnsi="Times New Roman"/>
          <w:bCs/>
          <w:sz w:val="28"/>
          <w:szCs w:val="28"/>
        </w:rPr>
        <w:t>(далее – единый портал государственных и муниципальных услуг)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абзац двенадцатый </w:t>
      </w:r>
      <w:r w:rsidRPr="00DA53B0">
        <w:rPr>
          <w:rFonts w:ascii="Times New Roman" w:hAnsi="Times New Roman"/>
          <w:bCs/>
          <w:sz w:val="28"/>
          <w:szCs w:val="28"/>
        </w:rPr>
        <w:t>пункта 2.3 раздела 2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Pr="00767C33">
        <w:rPr>
          <w:rFonts w:ascii="Times New Roman" w:hAnsi="Times New Roman"/>
          <w:sz w:val="28"/>
          <w:szCs w:val="28"/>
        </w:rPr>
        <w:t>:</w:t>
      </w:r>
    </w:p>
    <w:p w:rsidR="00180075" w:rsidRPr="00CB7B28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A53B0">
        <w:rPr>
          <w:rFonts w:ascii="Times New Roman" w:hAnsi="Times New Roman"/>
          <w:sz w:val="28"/>
          <w:szCs w:val="28"/>
        </w:rPr>
        <w:t xml:space="preserve"> «Отнесение объектов контроля к определенной категории риска, в том числе изменение</w:t>
      </w:r>
      <w:r w:rsidRPr="000C1BAB">
        <w:rPr>
          <w:rFonts w:ascii="Times New Roman" w:hAnsi="Times New Roman"/>
          <w:sz w:val="28"/>
          <w:szCs w:val="28"/>
        </w:rPr>
        <w:t xml:space="preserve">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 (далее – ЕРВК), регионального государственного контроля (надзора), муниципального контроля» в соответствии с </w:t>
      </w:r>
      <w:r>
        <w:rPr>
          <w:rFonts w:ascii="Times New Roman" w:hAnsi="Times New Roman"/>
          <w:sz w:val="28"/>
          <w:szCs w:val="28"/>
        </w:rPr>
        <w:t xml:space="preserve">критериями риска, </w:t>
      </w:r>
      <w:r w:rsidRPr="00CB7B28">
        <w:rPr>
          <w:rFonts w:ascii="Times New Roman" w:hAnsi="Times New Roman"/>
          <w:sz w:val="28"/>
          <w:szCs w:val="28"/>
        </w:rPr>
        <w:t>указанными в  приложении 3 к настоящему Положению. Объект контроля считается отнесенным к одной из категорий риска после внесения сведений в ЕРВК.»;</w:t>
      </w:r>
    </w:p>
    <w:p w:rsidR="00180075" w:rsidRPr="00CB7B28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B7B28">
        <w:rPr>
          <w:rFonts w:ascii="Times New Roman" w:hAnsi="Times New Roman"/>
          <w:sz w:val="28"/>
          <w:szCs w:val="28"/>
        </w:rPr>
        <w:t>. абзац первый пункт</w:t>
      </w:r>
      <w:r>
        <w:rPr>
          <w:rFonts w:ascii="Times New Roman" w:hAnsi="Times New Roman"/>
          <w:sz w:val="28"/>
          <w:szCs w:val="28"/>
        </w:rPr>
        <w:t>а</w:t>
      </w:r>
      <w:r w:rsidRPr="00CB7B28">
        <w:rPr>
          <w:rFonts w:ascii="Times New Roman" w:hAnsi="Times New Roman"/>
          <w:sz w:val="28"/>
          <w:szCs w:val="28"/>
        </w:rPr>
        <w:t xml:space="preserve"> 3.8 </w:t>
      </w:r>
      <w:r>
        <w:rPr>
          <w:rFonts w:ascii="Times New Roman" w:hAnsi="Times New Roman"/>
          <w:bCs/>
          <w:sz w:val="28"/>
          <w:szCs w:val="28"/>
        </w:rPr>
        <w:t xml:space="preserve">раздела 3 </w:t>
      </w:r>
      <w:r w:rsidRPr="00CB7B2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B28">
        <w:rPr>
          <w:rFonts w:ascii="Times New Roman" w:hAnsi="Times New Roman"/>
          <w:sz w:val="28"/>
          <w:szCs w:val="28"/>
        </w:rPr>
        <w:t>«3.8. Консультирование (разъяснение по вопросам)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услуг, по вопросам, связанным с организацией и осуществлением муниципального контроля.»;</w:t>
      </w:r>
    </w:p>
    <w:p w:rsidR="00180075" w:rsidRPr="005D140C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140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5D140C">
        <w:rPr>
          <w:rFonts w:ascii="Times New Roman" w:hAnsi="Times New Roman"/>
          <w:sz w:val="28"/>
          <w:szCs w:val="28"/>
        </w:rPr>
        <w:t xml:space="preserve">. абзац третий </w:t>
      </w:r>
      <w:r w:rsidRPr="00CB7B2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CB7B28">
        <w:rPr>
          <w:rFonts w:ascii="Times New Roman" w:hAnsi="Times New Roman"/>
          <w:sz w:val="28"/>
          <w:szCs w:val="28"/>
        </w:rPr>
        <w:t xml:space="preserve"> 3.8 </w:t>
      </w:r>
      <w:r>
        <w:rPr>
          <w:rFonts w:ascii="Times New Roman" w:hAnsi="Times New Roman"/>
          <w:bCs/>
          <w:sz w:val="28"/>
          <w:szCs w:val="28"/>
        </w:rPr>
        <w:t xml:space="preserve">раздела 3 </w:t>
      </w:r>
      <w:r w:rsidRPr="00CB7B2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0075" w:rsidRPr="005D140C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140C">
        <w:rPr>
          <w:rFonts w:ascii="Times New Roman" w:hAnsi="Times New Roman"/>
          <w:sz w:val="28"/>
          <w:szCs w:val="28"/>
        </w:rPr>
        <w:t>«Консультирование может осуществляться инспектором по телефону, посредством видео-конференц-связи, испол</w:t>
      </w:r>
      <w:r>
        <w:rPr>
          <w:rFonts w:ascii="Times New Roman" w:hAnsi="Times New Roman"/>
          <w:sz w:val="28"/>
          <w:szCs w:val="28"/>
        </w:rPr>
        <w:t>ьзования мобильного приложения «</w:t>
      </w:r>
      <w:r w:rsidRPr="005D140C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»</w:t>
      </w:r>
      <w:r w:rsidRPr="005D140C">
        <w:rPr>
          <w:rFonts w:ascii="Times New Roman" w:hAnsi="Times New Roman"/>
          <w:sz w:val="28"/>
          <w:szCs w:val="28"/>
        </w:rPr>
        <w:t>, на личном приеме, либо в ходе проведения профилактических мероприятий, контрольных мероприятий.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bCs/>
          <w:sz w:val="28"/>
          <w:szCs w:val="28"/>
        </w:rPr>
        <w:t>в абзаце первом пункта 3.9 раздела 3 слова «</w:t>
      </w:r>
      <w:r w:rsidRPr="004675F4">
        <w:rPr>
          <w:rFonts w:ascii="Times New Roman" w:hAnsi="Times New Roman"/>
          <w:bCs/>
          <w:sz w:val="28"/>
          <w:szCs w:val="28"/>
        </w:rPr>
        <w:t>инспектор контрольного органа объявляет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4675F4">
        <w:rPr>
          <w:rFonts w:ascii="Times New Roman" w:hAnsi="Times New Roman"/>
          <w:bCs/>
          <w:sz w:val="28"/>
          <w:szCs w:val="28"/>
        </w:rPr>
        <w:t>контрольный орган объявляет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абзацы второй, четвертый </w:t>
      </w:r>
      <w:r>
        <w:rPr>
          <w:rFonts w:ascii="Times New Roman" w:hAnsi="Times New Roman"/>
          <w:bCs/>
          <w:sz w:val="28"/>
          <w:szCs w:val="28"/>
        </w:rPr>
        <w:t xml:space="preserve">пункта 3.9 раздела 3 </w:t>
      </w:r>
      <w:r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абзац шестой </w:t>
      </w:r>
      <w:r>
        <w:rPr>
          <w:rFonts w:ascii="Times New Roman" w:hAnsi="Times New Roman"/>
          <w:bCs/>
          <w:sz w:val="28"/>
          <w:szCs w:val="28"/>
        </w:rPr>
        <w:t xml:space="preserve">пункта 3.9 раздела 3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D1A05">
        <w:rPr>
          <w:rFonts w:ascii="Times New Roman" w:hAnsi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 Возражени</w:t>
      </w:r>
      <w:r>
        <w:rPr>
          <w:rFonts w:ascii="Times New Roman" w:hAnsi="Times New Roman"/>
          <w:sz w:val="28"/>
          <w:szCs w:val="28"/>
        </w:rPr>
        <w:t>я направляю</w:t>
      </w:r>
      <w:r w:rsidRPr="00AD1A05">
        <w:rPr>
          <w:rFonts w:ascii="Times New Roman" w:hAnsi="Times New Roman"/>
          <w:sz w:val="28"/>
          <w:szCs w:val="28"/>
        </w:rPr>
        <w:t xml:space="preserve">тся </w:t>
      </w:r>
      <w:r w:rsidRPr="00882AFF">
        <w:rPr>
          <w:rFonts w:ascii="Times New Roman" w:hAnsi="Times New Roman"/>
          <w:bCs/>
          <w:sz w:val="28"/>
          <w:szCs w:val="28"/>
        </w:rPr>
        <w:t>в контрольный орган</w:t>
      </w:r>
      <w:r w:rsidRPr="00AD1A05">
        <w:rPr>
          <w:rFonts w:ascii="Times New Roman" w:hAnsi="Times New Roman"/>
          <w:sz w:val="28"/>
          <w:szCs w:val="28"/>
        </w:rPr>
        <w:t xml:space="preserve"> не позднее 15 </w:t>
      </w:r>
      <w:r>
        <w:rPr>
          <w:rFonts w:ascii="Times New Roman" w:hAnsi="Times New Roman"/>
          <w:sz w:val="28"/>
          <w:szCs w:val="28"/>
        </w:rPr>
        <w:t>рабочих</w:t>
      </w:r>
      <w:r w:rsidRPr="00AD1A05">
        <w:rPr>
          <w:rFonts w:ascii="Times New Roman" w:hAnsi="Times New Roman"/>
          <w:sz w:val="28"/>
          <w:szCs w:val="28"/>
        </w:rPr>
        <w:t xml:space="preserve">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1.9. абзацы восьмой, девятый пункта 3.9 раздела 3 изложить в следующей редакции:</w:t>
      </w:r>
    </w:p>
    <w:p w:rsidR="00180075" w:rsidRPr="008A098B" w:rsidRDefault="00180075" w:rsidP="00C73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098B">
        <w:rPr>
          <w:rFonts w:ascii="Times New Roman" w:hAnsi="Times New Roman"/>
          <w:sz w:val="28"/>
          <w:szCs w:val="28"/>
        </w:rPr>
        <w:t>«Возражения рассматриваются контрольным органом не позднее 15 рабочих дней с даты получения таких возражений.</w:t>
      </w:r>
    </w:p>
    <w:p w:rsidR="00180075" w:rsidRPr="008A098B" w:rsidRDefault="00180075" w:rsidP="00C73E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098B">
        <w:rPr>
          <w:rFonts w:ascii="Times New Roman" w:hAnsi="Times New Roman"/>
          <w:sz w:val="28"/>
          <w:szCs w:val="28"/>
        </w:rPr>
        <w:t xml:space="preserve">В случае признания доводов контролируемого лица состоятельными контрольным органом принимается решение о недействительности направленного предостережения, о чем уведомляется контролируемое лицо в срок не позднее 3 рабочих дней с даты принятия такого решения. В случае признания доводов контролируемого лица несостоятельными контрольным органом принимается решение об оставлении возражения без удовлетворения, </w:t>
      </w:r>
      <w:r w:rsidRPr="008A098B">
        <w:rPr>
          <w:rFonts w:ascii="Times New Roman" w:hAnsi="Times New Roman"/>
          <w:sz w:val="28"/>
          <w:szCs w:val="28"/>
        </w:rPr>
        <w:lastRenderedPageBreak/>
        <w:t>о чем уведомляется контролируемое лицо в срок не позднее 3 рабочих дней с даты принятия такого решения.»;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абзацы шестой, седьмой пункта 3.10 раздела 3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762157">
        <w:rPr>
          <w:rFonts w:ascii="Times New Roman" w:hAnsi="Times New Roman"/>
          <w:bCs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 </w:t>
      </w:r>
      <w:r w:rsidRPr="00830969">
        <w:rPr>
          <w:rFonts w:ascii="Times New Roman" w:hAnsi="Times New Roman"/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02E4A">
        <w:rPr>
          <w:rFonts w:ascii="Times New Roman" w:hAnsi="Times New Roman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категориям среднего и уме</w:t>
      </w:r>
      <w:r>
        <w:rPr>
          <w:rFonts w:ascii="Times New Roman" w:hAnsi="Times New Roman"/>
          <w:sz w:val="28"/>
          <w:szCs w:val="28"/>
        </w:rPr>
        <w:t>ренного риска устано</w:t>
      </w:r>
      <w:r w:rsidRPr="00402E4A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 xml:space="preserve">ена постановлением </w:t>
      </w:r>
      <w:r w:rsidRPr="00402E4A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а</w:t>
      </w:r>
      <w:r w:rsidRPr="00402E4A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от 01 октября </w:t>
      </w:r>
      <w:r w:rsidRPr="00402E4A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402E4A">
        <w:rPr>
          <w:rFonts w:ascii="Times New Roman" w:hAnsi="Times New Roman"/>
          <w:sz w:val="28"/>
          <w:szCs w:val="28"/>
        </w:rPr>
        <w:t>№ 1511 «</w:t>
      </w:r>
      <w:r w:rsidRPr="002F033C">
        <w:rPr>
          <w:rFonts w:ascii="Times New Roman" w:hAnsi="Times New Roman"/>
          <w:sz w:val="28"/>
          <w:szCs w:val="28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Pr="00767C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пункт 4.1. раздела 4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E1882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М</w:t>
      </w:r>
      <w:r w:rsidRPr="009E1882">
        <w:rPr>
          <w:rFonts w:ascii="Times New Roman" w:hAnsi="Times New Roman"/>
          <w:sz w:val="28"/>
          <w:szCs w:val="28"/>
        </w:rPr>
        <w:t>униципальный контроль осуществляется без проведения плановых контрольных меропр</w:t>
      </w:r>
      <w:r>
        <w:rPr>
          <w:rFonts w:ascii="Times New Roman" w:hAnsi="Times New Roman"/>
          <w:sz w:val="28"/>
          <w:szCs w:val="28"/>
        </w:rPr>
        <w:t>иятий. П</w:t>
      </w:r>
      <w:r w:rsidRPr="009E1882">
        <w:rPr>
          <w:rFonts w:ascii="Times New Roman" w:hAnsi="Times New Roman"/>
          <w:sz w:val="28"/>
          <w:szCs w:val="28"/>
        </w:rPr>
        <w:t>о результатам проведения профилактического и (или) контрольного мероприятий публичная оценка уровня соблюдения обязательных требований не присваивается.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Pr="00D2642F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42F">
        <w:rPr>
          <w:rFonts w:ascii="Times New Roman" w:hAnsi="Times New Roman"/>
          <w:sz w:val="28"/>
          <w:szCs w:val="28"/>
        </w:rPr>
        <w:t>1.12. абзац первый пункта 4.7. раздела 4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42F">
        <w:rPr>
          <w:rFonts w:ascii="Times New Roman" w:hAnsi="Times New Roman"/>
          <w:sz w:val="28"/>
          <w:szCs w:val="28"/>
        </w:rPr>
        <w:t xml:space="preserve">«4.7. Порядок осуществления фотосъемки, аудио и видеозаписи. Фотосъемка, аудио и (или) </w:t>
      </w:r>
      <w:proofErr w:type="spellStart"/>
      <w:r w:rsidRPr="00D2642F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D2642F">
        <w:rPr>
          <w:rFonts w:ascii="Times New Roman" w:hAnsi="Times New Roman"/>
          <w:sz w:val="28"/>
          <w:szCs w:val="28"/>
        </w:rPr>
        <w:t xml:space="preserve"> проводятся инспектором, назначенным ответственным за проведение контрольного мероприятия, посредством использования фотоаппаратов, диктофонов, видеокамер, мобильных устройств (телефоны, смартфоны, планшеты), а также мобильного приложения «Инспектор».»;</w:t>
      </w:r>
    </w:p>
    <w:p w:rsidR="00180075" w:rsidRPr="00767C33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180075">
        <w:rPr>
          <w:rFonts w:ascii="Times New Roman" w:hAnsi="Times New Roman"/>
          <w:sz w:val="28"/>
          <w:szCs w:val="28"/>
        </w:rPr>
        <w:t xml:space="preserve"> </w:t>
      </w:r>
      <w:r w:rsidRPr="00F321F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4.19. </w:t>
      </w:r>
      <w:r>
        <w:rPr>
          <w:rFonts w:ascii="Times New Roman" w:hAnsi="Times New Roman"/>
          <w:bCs/>
          <w:sz w:val="28"/>
          <w:szCs w:val="28"/>
        </w:rPr>
        <w:t xml:space="preserve">раздела 4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B16">
        <w:rPr>
          <w:rFonts w:ascii="Times New Roman" w:hAnsi="Times New Roman"/>
          <w:sz w:val="28"/>
          <w:szCs w:val="28"/>
        </w:rPr>
        <w:t xml:space="preserve">4.19. Проведение контрольного мероприятия, </w:t>
      </w:r>
      <w:r>
        <w:rPr>
          <w:rFonts w:ascii="Times New Roman" w:hAnsi="Times New Roman"/>
          <w:sz w:val="28"/>
          <w:szCs w:val="28"/>
        </w:rPr>
        <w:t>предусматривающего взаимодействие с контролируемым лицом,</w:t>
      </w:r>
      <w:r w:rsidRPr="00C05B16">
        <w:rPr>
          <w:rFonts w:ascii="Times New Roman" w:hAnsi="Times New Roman"/>
          <w:sz w:val="28"/>
          <w:szCs w:val="28"/>
        </w:rPr>
        <w:t xml:space="preserve"> не включенного в ЕРКНМ, является грубым нарушением требований к организации и осуществлению муниципального контроля.</w:t>
      </w:r>
      <w:r>
        <w:rPr>
          <w:rFonts w:ascii="Times New Roman" w:hAnsi="Times New Roman"/>
          <w:sz w:val="28"/>
          <w:szCs w:val="28"/>
        </w:rPr>
        <w:t>».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абзац второй пункта 5.1 раздела 5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90C92">
        <w:rPr>
          <w:rFonts w:ascii="Times New Roman" w:hAnsi="Times New Roman"/>
          <w:sz w:val="28"/>
          <w:szCs w:val="28"/>
        </w:rPr>
        <w:t xml:space="preserve"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</w:t>
      </w:r>
      <w:r>
        <w:rPr>
          <w:rFonts w:ascii="Times New Roman" w:hAnsi="Times New Roman"/>
          <w:sz w:val="28"/>
          <w:szCs w:val="28"/>
        </w:rPr>
        <w:t>В ходе документарной проверки д</w:t>
      </w:r>
      <w:r w:rsidRPr="00490C92">
        <w:rPr>
          <w:rFonts w:ascii="Times New Roman" w:hAnsi="Times New Roman"/>
          <w:sz w:val="28"/>
          <w:szCs w:val="28"/>
        </w:rPr>
        <w:t>окументы могут представляться контролируемыми лицами с использованием единого портала государ</w:t>
      </w:r>
      <w:r>
        <w:rPr>
          <w:rFonts w:ascii="Times New Roman" w:hAnsi="Times New Roman"/>
          <w:sz w:val="28"/>
          <w:szCs w:val="28"/>
        </w:rPr>
        <w:t xml:space="preserve">ственных и муниципальных услуг </w:t>
      </w:r>
      <w:r w:rsidRPr="00490C92">
        <w:rPr>
          <w:rFonts w:ascii="Times New Roman" w:hAnsi="Times New Roman"/>
          <w:sz w:val="28"/>
          <w:szCs w:val="28"/>
        </w:rPr>
        <w:t>или м</w:t>
      </w:r>
      <w:r>
        <w:rPr>
          <w:rFonts w:ascii="Times New Roman" w:hAnsi="Times New Roman"/>
          <w:sz w:val="28"/>
          <w:szCs w:val="28"/>
        </w:rPr>
        <w:t>обильного приложения «Инспектор»</w:t>
      </w:r>
      <w:r w:rsidRPr="00490C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абзац четвертый пункта 5.1 раздела 5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41CA1">
        <w:rPr>
          <w:rFonts w:ascii="Times New Roman" w:hAnsi="Times New Roman"/>
          <w:sz w:val="28"/>
          <w:szCs w:val="28"/>
        </w:rPr>
        <w:t>Если имеющихся в распоряжении у контрольного органа сведений и</w:t>
      </w:r>
      <w:r>
        <w:rPr>
          <w:rFonts w:ascii="Times New Roman" w:hAnsi="Times New Roman"/>
          <w:sz w:val="28"/>
          <w:szCs w:val="28"/>
        </w:rPr>
        <w:t xml:space="preserve"> документов недостаточно, то в</w:t>
      </w:r>
      <w:r w:rsidRPr="00C41CA1">
        <w:rPr>
          <w:rFonts w:ascii="Times New Roman" w:hAnsi="Times New Roman"/>
          <w:sz w:val="28"/>
          <w:szCs w:val="28"/>
        </w:rPr>
        <w:t xml:space="preserve"> ходе документарной проверки могут совершаться следующие контрольные действия: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пункт 5.2 раздела 5 дополнить абзацем пятнадцатым следующего содержания: 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«Срок</w:t>
      </w:r>
      <w:r w:rsidRPr="009719FA">
        <w:rPr>
          <w:rFonts w:ascii="Times New Roman" w:hAnsi="Times New Roman"/>
          <w:sz w:val="28"/>
          <w:szCs w:val="28"/>
        </w:rPr>
        <w:t xml:space="preserve"> проведения выездных проверок и срок взаимодействия с субъектами малого предпринимательства в ходе проведения выездных проверок,</w:t>
      </w:r>
      <w:r>
        <w:rPr>
          <w:rFonts w:ascii="Times New Roman" w:hAnsi="Times New Roman"/>
          <w:sz w:val="28"/>
          <w:szCs w:val="28"/>
        </w:rPr>
        <w:t xml:space="preserve"> указанный </w:t>
      </w:r>
      <w:r w:rsidRPr="009171D1">
        <w:rPr>
          <w:rFonts w:ascii="Times New Roman" w:hAnsi="Times New Roman"/>
          <w:sz w:val="28"/>
          <w:szCs w:val="28"/>
        </w:rPr>
        <w:t>в абзаце четырнадцатом настоящего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9FA">
        <w:rPr>
          <w:rFonts w:ascii="Times New Roman" w:hAnsi="Times New Roman"/>
          <w:sz w:val="28"/>
          <w:szCs w:val="28"/>
        </w:rPr>
        <w:t>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</w:t>
      </w:r>
      <w:r>
        <w:rPr>
          <w:rFonts w:ascii="Times New Roman" w:hAnsi="Times New Roman"/>
          <w:sz w:val="28"/>
          <w:szCs w:val="28"/>
        </w:rPr>
        <w:t>о закона от 24 июля 2007 года № 209-ФЗ «</w:t>
      </w:r>
      <w:r w:rsidRPr="009719FA">
        <w:rPr>
          <w:rFonts w:ascii="Times New Roman" w:hAnsi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/>
          <w:sz w:val="28"/>
          <w:szCs w:val="28"/>
        </w:rPr>
        <w:t>тельства в Российской Федерации»</w:t>
      </w:r>
      <w:r w:rsidRPr="009719FA">
        <w:rPr>
          <w:rFonts w:ascii="Times New Roman" w:hAnsi="Times New Roman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9719FA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9719FA">
        <w:rPr>
          <w:rFonts w:ascii="Times New Roman" w:hAnsi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9719FA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9719FA">
        <w:rPr>
          <w:rFonts w:ascii="Times New Roman" w:hAnsi="Times New Roman"/>
          <w:sz w:val="28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пункт 6.9 раздела 6 признать утратившим силу;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абзаце третьем пункта 3.2 приложения 1 к Положению слова «</w:t>
      </w:r>
      <w:r w:rsidRPr="00E97FB9"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</w:rPr>
        <w:t>индикаторами» заменить словами «</w:t>
      </w:r>
      <w:r w:rsidRPr="00E97FB9"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</w:rPr>
        <w:t>перечнем индикаторов»;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73EF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заголовок приложения 2 к Положению изложить в следующей редакции:</w:t>
      </w:r>
    </w:p>
    <w:p w:rsidR="00180075" w:rsidRDefault="00180075" w:rsidP="00C73E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7FB9">
        <w:rPr>
          <w:rFonts w:ascii="Times New Roman" w:hAnsi="Times New Roman"/>
          <w:sz w:val="28"/>
          <w:szCs w:val="28"/>
        </w:rPr>
        <w:t>Перечень индикаторов риска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022E6F" w:rsidRPr="00B861DE" w:rsidRDefault="00064660" w:rsidP="00C73EF8">
      <w:pPr>
        <w:pStyle w:val="Default"/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  <w:r w:rsidRPr="00B861DE">
        <w:rPr>
          <w:sz w:val="28"/>
          <w:szCs w:val="28"/>
        </w:rPr>
        <w:t xml:space="preserve">2. </w:t>
      </w:r>
      <w:r w:rsidR="00022E6F" w:rsidRPr="00B861DE">
        <w:rPr>
          <w:sz w:val="28"/>
          <w:szCs w:val="28"/>
        </w:rPr>
        <w:t>Опубликовать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064660" w:rsidRPr="00D13A89" w:rsidRDefault="00064660" w:rsidP="00C73E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13A8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660" w:rsidRDefault="00064660" w:rsidP="00C73EF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064660" w:rsidTr="007B5BFB">
        <w:tc>
          <w:tcPr>
            <w:tcW w:w="4957" w:type="dxa"/>
          </w:tcPr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Совета поселения</w:t>
            </w:r>
          </w:p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64660" w:rsidRPr="00F54BA5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И.Н. Дудка_______________</w:t>
            </w:r>
          </w:p>
        </w:tc>
        <w:tc>
          <w:tcPr>
            <w:tcW w:w="4677" w:type="dxa"/>
          </w:tcPr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</w:t>
            </w:r>
            <w:r w:rsidRPr="0079783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9783F">
              <w:rPr>
                <w:rFonts w:eastAsia="Calibri"/>
                <w:sz w:val="28"/>
                <w:szCs w:val="28"/>
              </w:rPr>
              <w:t>городского поселения Игрим</w:t>
            </w:r>
          </w:p>
          <w:p w:rsidR="00064660" w:rsidRDefault="00064660" w:rsidP="007B5BFB">
            <w:pPr>
              <w:pStyle w:val="Default"/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64660" w:rsidRDefault="00B861DE" w:rsidP="00B861DE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64660">
              <w:rPr>
                <w:sz w:val="28"/>
                <w:szCs w:val="28"/>
              </w:rPr>
              <w:t xml:space="preserve">.А. </w:t>
            </w:r>
            <w:proofErr w:type="spellStart"/>
            <w:r>
              <w:rPr>
                <w:sz w:val="28"/>
                <w:szCs w:val="28"/>
              </w:rPr>
              <w:t>Храмиков</w:t>
            </w:r>
            <w:proofErr w:type="spellEnd"/>
            <w:r w:rsidR="00064660">
              <w:rPr>
                <w:sz w:val="28"/>
                <w:szCs w:val="28"/>
              </w:rPr>
              <w:t xml:space="preserve"> ________________</w:t>
            </w:r>
          </w:p>
        </w:tc>
      </w:tr>
    </w:tbl>
    <w:p w:rsidR="00DB2679" w:rsidRDefault="00DB2679" w:rsidP="00346B8B">
      <w:pPr>
        <w:tabs>
          <w:tab w:val="left" w:pos="3165"/>
          <w:tab w:val="left" w:pos="3299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679" w:rsidRDefault="00DB2679" w:rsidP="00346B8B">
      <w:pPr>
        <w:tabs>
          <w:tab w:val="left" w:pos="3165"/>
          <w:tab w:val="left" w:pos="3299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DB2679" w:rsidSect="003266CB">
      <w:pgSz w:w="11906" w:h="16838"/>
      <w:pgMar w:top="426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0A92"/>
    <w:multiLevelType w:val="multilevel"/>
    <w:tmpl w:val="8C226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1" w15:restartNumberingAfterBreak="0">
    <w:nsid w:val="0C235C35"/>
    <w:multiLevelType w:val="hybridMultilevel"/>
    <w:tmpl w:val="9AF2CE0E"/>
    <w:lvl w:ilvl="0" w:tplc="7CC63C4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75FEE"/>
    <w:multiLevelType w:val="hybridMultilevel"/>
    <w:tmpl w:val="C27A6DB4"/>
    <w:lvl w:ilvl="0" w:tplc="E00A7E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2B35E1"/>
    <w:multiLevelType w:val="multilevel"/>
    <w:tmpl w:val="778CD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4" w15:restartNumberingAfterBreak="0">
    <w:nsid w:val="159C26E2"/>
    <w:multiLevelType w:val="multilevel"/>
    <w:tmpl w:val="E2FC6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5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8C95082"/>
    <w:multiLevelType w:val="hybridMultilevel"/>
    <w:tmpl w:val="8A5ED71A"/>
    <w:lvl w:ilvl="0" w:tplc="254402E6">
      <w:start w:val="1"/>
      <w:numFmt w:val="decimal"/>
      <w:lvlText w:val="%1)"/>
      <w:lvlJc w:val="left"/>
      <w:pPr>
        <w:ind w:left="960" w:hanging="42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8" w15:restartNumberingAfterBreak="0">
    <w:nsid w:val="5E30169C"/>
    <w:multiLevelType w:val="hybridMultilevel"/>
    <w:tmpl w:val="3FD2D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C3"/>
    <w:rsid w:val="00006301"/>
    <w:rsid w:val="00022E6F"/>
    <w:rsid w:val="000235E5"/>
    <w:rsid w:val="000255DC"/>
    <w:rsid w:val="00052B87"/>
    <w:rsid w:val="00064660"/>
    <w:rsid w:val="001170DE"/>
    <w:rsid w:val="00122AEF"/>
    <w:rsid w:val="0014447E"/>
    <w:rsid w:val="00147564"/>
    <w:rsid w:val="00180075"/>
    <w:rsid w:val="001D1822"/>
    <w:rsid w:val="002017C8"/>
    <w:rsid w:val="0022098E"/>
    <w:rsid w:val="002652B8"/>
    <w:rsid w:val="00281B51"/>
    <w:rsid w:val="002C6EC3"/>
    <w:rsid w:val="002D4F3F"/>
    <w:rsid w:val="00321AF0"/>
    <w:rsid w:val="003266CB"/>
    <w:rsid w:val="00334B8D"/>
    <w:rsid w:val="00346B8B"/>
    <w:rsid w:val="00363004"/>
    <w:rsid w:val="003954FF"/>
    <w:rsid w:val="003E2B8B"/>
    <w:rsid w:val="00424DA7"/>
    <w:rsid w:val="0042671F"/>
    <w:rsid w:val="0043419E"/>
    <w:rsid w:val="00471ECC"/>
    <w:rsid w:val="004C7548"/>
    <w:rsid w:val="004D6B50"/>
    <w:rsid w:val="00515FA3"/>
    <w:rsid w:val="00522FC0"/>
    <w:rsid w:val="005C1202"/>
    <w:rsid w:val="0061553C"/>
    <w:rsid w:val="0067142A"/>
    <w:rsid w:val="00683FFF"/>
    <w:rsid w:val="006C095A"/>
    <w:rsid w:val="006D775D"/>
    <w:rsid w:val="00703FAC"/>
    <w:rsid w:val="00721401"/>
    <w:rsid w:val="007230A5"/>
    <w:rsid w:val="00740C4E"/>
    <w:rsid w:val="00742C41"/>
    <w:rsid w:val="007D60FC"/>
    <w:rsid w:val="008418BD"/>
    <w:rsid w:val="0088001D"/>
    <w:rsid w:val="008B4C72"/>
    <w:rsid w:val="009B2362"/>
    <w:rsid w:val="00A20A84"/>
    <w:rsid w:val="00A52421"/>
    <w:rsid w:val="00A64EEF"/>
    <w:rsid w:val="00AC44E8"/>
    <w:rsid w:val="00B63E50"/>
    <w:rsid w:val="00B861DE"/>
    <w:rsid w:val="00B9038D"/>
    <w:rsid w:val="00B96D23"/>
    <w:rsid w:val="00BB715F"/>
    <w:rsid w:val="00BB7C4E"/>
    <w:rsid w:val="00BE157B"/>
    <w:rsid w:val="00C73EF8"/>
    <w:rsid w:val="00C74A7F"/>
    <w:rsid w:val="00CE2092"/>
    <w:rsid w:val="00D47501"/>
    <w:rsid w:val="00DB2679"/>
    <w:rsid w:val="00F6146B"/>
    <w:rsid w:val="00F759FD"/>
    <w:rsid w:val="00FA56C5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751F-FB6E-41F4-90A0-43C94F8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18BD"/>
    <w:pPr>
      <w:spacing w:after="0" w:line="240" w:lineRule="auto"/>
    </w:pPr>
  </w:style>
  <w:style w:type="character" w:customStyle="1" w:styleId="markedcontent">
    <w:name w:val="markedcontent"/>
    <w:basedOn w:val="a0"/>
    <w:rsid w:val="009B2362"/>
  </w:style>
  <w:style w:type="character" w:styleId="a5">
    <w:name w:val="Hyperlink"/>
    <w:rsid w:val="005C12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6D23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4F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20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098E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334B8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B8D"/>
    <w:pPr>
      <w:widowControl w:val="0"/>
      <w:shd w:val="clear" w:color="auto" w:fill="FFFFFF"/>
      <w:spacing w:before="520" w:after="0" w:line="36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formattext">
    <w:name w:val="formattext"/>
    <w:basedOn w:val="a"/>
    <w:rsid w:val="0028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D60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D60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1">
    <w:name w:val="ConsPlusNormal1"/>
    <w:basedOn w:val="a0"/>
    <w:locked/>
    <w:rsid w:val="007D60FC"/>
    <w:rPr>
      <w:rFonts w:ascii="Arial" w:hAnsi="Arial" w:cs="Arial"/>
      <w:sz w:val="16"/>
      <w:szCs w:val="16"/>
    </w:rPr>
  </w:style>
  <w:style w:type="paragraph" w:customStyle="1" w:styleId="FORMATTEXT0">
    <w:name w:val=".FORMATTEXT"/>
    <w:uiPriority w:val="99"/>
    <w:rsid w:val="004267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42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2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054038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4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730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9</cp:revision>
  <cp:lastPrinted>2026-03-04T11:51:00Z</cp:lastPrinted>
  <dcterms:created xsi:type="dcterms:W3CDTF">2023-08-29T11:47:00Z</dcterms:created>
  <dcterms:modified xsi:type="dcterms:W3CDTF">2026-03-04T12:35:00Z</dcterms:modified>
</cp:coreProperties>
</file>