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отнесения объектов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к категориям риска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городского Игрим</w:t>
      </w:r>
    </w:p>
    <w:p w:rsidR="001265F4" w:rsidRP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1265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определен решением </w:t>
      </w:r>
      <w:r w:rsidRPr="001265F4">
        <w:rPr>
          <w:rFonts w:ascii="Times New Roman" w:hAnsi="Times New Roman" w:cs="Times New Roman"/>
          <w:i/>
          <w:sz w:val="28"/>
          <w:szCs w:val="28"/>
        </w:rPr>
        <w:t>Совета депутатов городского поселения Игрим от 31.08.2021 года №19</w:t>
      </w:r>
      <w:r w:rsidRPr="001265F4">
        <w:rPr>
          <w:rFonts w:ascii="Times New Roman" w:hAnsi="Times New Roman" w:cs="Times New Roman"/>
          <w:i/>
          <w:sz w:val="28"/>
          <w:szCs w:val="28"/>
        </w:rPr>
        <w:t>5</w:t>
      </w:r>
      <w:r w:rsidRPr="001265F4">
        <w:rPr>
          <w:rFonts w:ascii="Times New Roman" w:hAnsi="Times New Roman" w:cs="Times New Roman"/>
          <w:i/>
          <w:sz w:val="28"/>
          <w:szCs w:val="28"/>
        </w:rPr>
        <w:t xml:space="preserve"> «Об утверждении Положения о</w:t>
      </w:r>
      <w:r w:rsidRPr="00126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городского поселения Игрим»)</w:t>
      </w:r>
    </w:p>
    <w:p w:rsidR="001265F4" w:rsidRP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Управление рисками причинения вреда (ущерба) охраняемым законом ценностям при осуществлении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контроля                 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в </w:t>
      </w:r>
      <w:r w:rsidRPr="00126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</w:t>
      </w:r>
      <w:hyperlink r:id="rId5" w:tooltip="’’О внесении изменений в приложение к решению Совета депутатов городского поселения Берёзово от 30 ...’’ Решение Совета депутатов городского поселения Березово Березовского района Ханты-Мансийского автономного ... Статус: Действующая редакция документ" w:history="1">
        <w:r w:rsidRPr="001265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2</w:t>
        </w:r>
      </w:hyperlink>
      <w:r w:rsidRPr="0012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настоящему 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 размещается на официальном сайте контрольного органа в специальном разделе, посвященном контрольной деятельности.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Допустимый уровень риска причинения вреда (ущерба) закреплен в ключевых показателях вида муниципального контроля указанных в приложении 1 к настоящему Положению.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средний риск;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умеренный риск;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низкий риск.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риска, указанными в приложении 3 к настоящему Положению.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поступления в контрольный орган сведений о соответствии объекта контроля критериям риска иной категории риска либо об изменении критериев 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 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риска, указанными в  приложении 3 к настоящему Положению.</w:t>
      </w:r>
    </w:p>
    <w:p w:rsidR="001265F4" w:rsidRP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 Положению о муниципальном контроле</w:t>
      </w:r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на автомобильном транспорте, городском наземном электрическом</w:t>
      </w:r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транспорте и в дорожном хозяйстве</w:t>
      </w:r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в границах населенных пунктов</w:t>
      </w:r>
      <w:r w:rsidRPr="00126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городского поселения Игрим</w:t>
      </w:r>
    </w:p>
    <w:p w:rsid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5F4" w:rsidRPr="001265F4" w:rsidRDefault="001265F4" w:rsidP="00126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6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ОТНЕСЕНИЯ ОБЪЕКТОВ МУНИЦИПАЛЬНОГО КОНТРОЛЯ К ОПРЕДЕЛЕННОЙ КАТЕГОРИИ РИСКА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требований, установленных пунктом 1.3. настоящего Положения объекты контроля подлежат отнесению к категориям среднего, умеренного и низкого риска.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1.3. настоящего Положения.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1.3. настоящего Положения.</w:t>
      </w:r>
    </w:p>
    <w:p w:rsidR="001265F4" w:rsidRPr="001265F4" w:rsidRDefault="001265F4" w:rsidP="001265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12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низкого риска относятся объекты контроля, не соответствующие критериям отнесения объектов контроля к категориям среднего и умеренного риска.</w:t>
      </w:r>
    </w:p>
    <w:sectPr w:rsidR="001265F4" w:rsidRPr="001265F4" w:rsidSect="001265F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2200"/>
    <w:multiLevelType w:val="multilevel"/>
    <w:tmpl w:val="324A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51"/>
    <w:rsid w:val="00045D51"/>
    <w:rsid w:val="001265F4"/>
    <w:rsid w:val="004B6FAA"/>
    <w:rsid w:val="00674234"/>
    <w:rsid w:val="00A41CD8"/>
    <w:rsid w:val="00B87E9B"/>
    <w:rsid w:val="00C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3BC74-6FB4-43C2-8788-2730D04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65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B87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2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847">
                          <w:marLeft w:val="0"/>
                          <w:marRight w:val="0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3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75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150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2121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24" w:space="0" w:color="157FC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4152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352068630&amp;point=mark=1SEMHRL000002E00000061KCS1SE000000A1AAP5002SHOH6V3VVVV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Skirda M V</cp:lastModifiedBy>
  <cp:revision>4</cp:revision>
  <dcterms:created xsi:type="dcterms:W3CDTF">2026-01-13T09:30:00Z</dcterms:created>
  <dcterms:modified xsi:type="dcterms:W3CDTF">2026-04-23T11:59:00Z</dcterms:modified>
</cp:coreProperties>
</file>