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C76F02" w:rsidRPr="00284B9C" w:rsidRDefault="00C76F02" w:rsidP="00C76F0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C76F02" w:rsidRPr="00DD103C" w:rsidRDefault="00C76F02" w:rsidP="00C76F02">
      <w:pPr>
        <w:pStyle w:val="2"/>
        <w:spacing w:after="0"/>
        <w:contextualSpacing/>
        <w:jc w:val="center"/>
        <w:rPr>
          <w:rFonts w:ascii="Times New Roman" w:hAnsi="Times New Roman"/>
          <w:i w:val="0"/>
          <w:sz w:val="32"/>
          <w:szCs w:val="32"/>
        </w:rPr>
      </w:pPr>
      <w:r w:rsidRPr="00DD103C">
        <w:rPr>
          <w:rFonts w:ascii="Times New Roman" w:hAnsi="Times New Roman"/>
          <w:i w:val="0"/>
          <w:sz w:val="32"/>
          <w:szCs w:val="32"/>
        </w:rPr>
        <w:t>РЕШЕНИЕ</w:t>
      </w:r>
    </w:p>
    <w:p w:rsidR="00C76F02" w:rsidRPr="00DD103C" w:rsidRDefault="00C76F02" w:rsidP="00C76F02">
      <w:pPr>
        <w:spacing w:after="120"/>
        <w:jc w:val="center"/>
        <w:rPr>
          <w:b/>
          <w:sz w:val="32"/>
          <w:szCs w:val="32"/>
        </w:rPr>
      </w:pPr>
    </w:p>
    <w:p w:rsidR="00C76F02" w:rsidRDefault="00C76F02" w:rsidP="00C76F02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5F7D2B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2013 г.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5F7D2B">
        <w:rPr>
          <w:color w:val="000000"/>
          <w:sz w:val="28"/>
          <w:szCs w:val="28"/>
        </w:rPr>
        <w:t xml:space="preserve">            </w:t>
      </w:r>
      <w:r w:rsidR="00E7544D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</w:t>
      </w:r>
      <w:r w:rsidRPr="00284B9C">
        <w:rPr>
          <w:color w:val="000000"/>
          <w:sz w:val="28"/>
          <w:szCs w:val="28"/>
        </w:rPr>
        <w:t xml:space="preserve">№ </w:t>
      </w:r>
      <w:r w:rsidR="00C82428" w:rsidRPr="00C82428">
        <w:rPr>
          <w:color w:val="000000"/>
          <w:sz w:val="28"/>
          <w:szCs w:val="28"/>
        </w:rPr>
        <w:t xml:space="preserve"> </w:t>
      </w:r>
      <w:r w:rsidR="00C82428" w:rsidRPr="005F7D2B">
        <w:rPr>
          <w:color w:val="000000"/>
          <w:sz w:val="28"/>
          <w:szCs w:val="28"/>
        </w:rPr>
        <w:t xml:space="preserve"> </w:t>
      </w:r>
      <w:r w:rsidRPr="00284B9C">
        <w:rPr>
          <w:color w:val="000000"/>
          <w:sz w:val="28"/>
          <w:szCs w:val="28"/>
        </w:rPr>
        <w:t xml:space="preserve">                                                                                          пгт. Игрим</w:t>
      </w:r>
    </w:p>
    <w:p w:rsidR="00C76F02" w:rsidRPr="00284B9C" w:rsidRDefault="00C76F02" w:rsidP="00C76F02">
      <w:pPr>
        <w:spacing w:after="120"/>
        <w:rPr>
          <w:color w:val="000000"/>
          <w:sz w:val="28"/>
          <w:szCs w:val="28"/>
        </w:rPr>
      </w:pPr>
    </w:p>
    <w:p w:rsidR="00C76F02" w:rsidRPr="00403CBC" w:rsidRDefault="00C76F02" w:rsidP="00C76F02">
      <w:pPr>
        <w:rPr>
          <w:b/>
          <w:sz w:val="28"/>
          <w:szCs w:val="28"/>
        </w:rPr>
      </w:pPr>
      <w:r w:rsidRPr="00403CBC">
        <w:rPr>
          <w:b/>
          <w:sz w:val="28"/>
          <w:szCs w:val="28"/>
        </w:rPr>
        <w:t>Об утверждении Порядка</w:t>
      </w:r>
    </w:p>
    <w:p w:rsidR="00C76F02" w:rsidRPr="00403CBC" w:rsidRDefault="00C76F02" w:rsidP="00C76F02">
      <w:pPr>
        <w:rPr>
          <w:b/>
          <w:sz w:val="28"/>
          <w:szCs w:val="28"/>
        </w:rPr>
      </w:pPr>
      <w:r w:rsidRPr="00403CBC">
        <w:rPr>
          <w:b/>
          <w:sz w:val="28"/>
          <w:szCs w:val="28"/>
        </w:rPr>
        <w:t>предоставления муниципальных гарантий</w:t>
      </w:r>
    </w:p>
    <w:p w:rsidR="00C76F02" w:rsidRPr="00403CBC" w:rsidRDefault="00C76F02" w:rsidP="00C76F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Игрим</w:t>
      </w:r>
    </w:p>
    <w:p w:rsidR="00C76F02" w:rsidRPr="00403CBC" w:rsidRDefault="00C76F02" w:rsidP="00C76F02">
      <w:pPr>
        <w:rPr>
          <w:b/>
          <w:sz w:val="28"/>
          <w:szCs w:val="28"/>
        </w:rPr>
      </w:pPr>
    </w:p>
    <w:p w:rsidR="00C76F02" w:rsidRPr="00E7544D" w:rsidRDefault="00C76F02" w:rsidP="00C76F02">
      <w:pPr>
        <w:jc w:val="both"/>
        <w:rPr>
          <w:sz w:val="28"/>
          <w:szCs w:val="28"/>
        </w:rPr>
      </w:pPr>
      <w:r>
        <w:tab/>
      </w:r>
      <w:r w:rsidR="00E7544D">
        <w:t xml:space="preserve">     </w:t>
      </w:r>
      <w:proofErr w:type="gramStart"/>
      <w:r w:rsidRPr="00DD103C">
        <w:rPr>
          <w:sz w:val="28"/>
          <w:szCs w:val="28"/>
        </w:rPr>
        <w:t>В соответствии со статьями 115.2, 117 Бюджетного кодекса Российской Федерации, пункта 2 статьи 19 Федерального закона от 25.02.1999 № 39-ФЗ «Об инвестиционной деятельности в Российской Федерации, осуществляемой в форме капитальных вложений», Положением «О бюджетном процессе в городском поселении Игрим», утвержденного решением Совета депутатов городского поселения Игрим от 24.10.2012 № 228, а также в целях организации предос</w:t>
      </w:r>
      <w:r w:rsidR="00E7544D">
        <w:rPr>
          <w:sz w:val="28"/>
          <w:szCs w:val="28"/>
        </w:rPr>
        <w:t>тавления муниципальных гарантий,</w:t>
      </w:r>
      <w:proofErr w:type="gramEnd"/>
    </w:p>
    <w:p w:rsidR="00C76F02" w:rsidRPr="00DD103C" w:rsidRDefault="00C76F02" w:rsidP="00C76F02">
      <w:pPr>
        <w:rPr>
          <w:sz w:val="28"/>
          <w:szCs w:val="28"/>
        </w:rPr>
      </w:pPr>
      <w:r w:rsidRPr="00DD103C">
        <w:rPr>
          <w:sz w:val="28"/>
          <w:szCs w:val="28"/>
        </w:rPr>
        <w:t xml:space="preserve">        </w:t>
      </w:r>
      <w:r w:rsidRPr="00DD103C">
        <w:rPr>
          <w:sz w:val="28"/>
          <w:szCs w:val="28"/>
        </w:rPr>
        <w:tab/>
      </w:r>
      <w:r w:rsidRPr="00DD103C">
        <w:rPr>
          <w:sz w:val="28"/>
          <w:szCs w:val="28"/>
        </w:rPr>
        <w:tab/>
      </w:r>
      <w:r w:rsidRPr="00DD103C">
        <w:rPr>
          <w:sz w:val="28"/>
          <w:szCs w:val="28"/>
        </w:rPr>
        <w:tab/>
      </w:r>
      <w:r w:rsidRPr="00DD103C">
        <w:rPr>
          <w:sz w:val="28"/>
          <w:szCs w:val="28"/>
        </w:rPr>
        <w:tab/>
      </w:r>
    </w:p>
    <w:p w:rsidR="00C76F02" w:rsidRDefault="00C76F02" w:rsidP="00C76F02">
      <w:r>
        <w:tab/>
      </w:r>
      <w:r>
        <w:tab/>
      </w:r>
      <w:r>
        <w:tab/>
      </w:r>
    </w:p>
    <w:p w:rsidR="00C76F02" w:rsidRDefault="00C76F02" w:rsidP="00C76F02">
      <w:r>
        <w:tab/>
      </w:r>
      <w:r>
        <w:tab/>
      </w:r>
      <w:r>
        <w:tab/>
      </w:r>
      <w:r>
        <w:tab/>
      </w:r>
      <w:r w:rsidRPr="00C3595F">
        <w:rPr>
          <w:b/>
          <w:sz w:val="28"/>
          <w:szCs w:val="28"/>
        </w:rPr>
        <w:t>Совет поселения</w:t>
      </w:r>
      <w:r w:rsidRPr="00C3595F">
        <w:rPr>
          <w:b/>
        </w:rPr>
        <w:t xml:space="preserve">  РЕШИЛ</w:t>
      </w:r>
      <w:r>
        <w:t>:</w:t>
      </w:r>
    </w:p>
    <w:p w:rsidR="00C76F02" w:rsidRDefault="00C76F02" w:rsidP="00C76F02"/>
    <w:p w:rsidR="00E7544D" w:rsidRPr="00B61A21" w:rsidRDefault="00C76F02" w:rsidP="00B61A21">
      <w:pPr>
        <w:numPr>
          <w:ilvl w:val="3"/>
          <w:numId w:val="1"/>
        </w:numPr>
        <w:tabs>
          <w:tab w:val="num" w:pos="284"/>
        </w:tabs>
        <w:ind w:left="0" w:firstLine="0"/>
        <w:jc w:val="both"/>
        <w:rPr>
          <w:sz w:val="28"/>
          <w:szCs w:val="28"/>
        </w:rPr>
      </w:pPr>
      <w:r w:rsidRPr="00422ADE">
        <w:rPr>
          <w:sz w:val="28"/>
          <w:szCs w:val="28"/>
        </w:rPr>
        <w:t>Утвердить Порядок предоставления муниципальных гарантий городского поселения Игрим (Порядок прилагается).</w:t>
      </w:r>
    </w:p>
    <w:p w:rsidR="00C76F02" w:rsidRDefault="00E7544D" w:rsidP="00E7544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6F02">
        <w:rPr>
          <w:sz w:val="28"/>
          <w:szCs w:val="28"/>
        </w:rPr>
        <w:t>Обнародовать</w:t>
      </w:r>
      <w:r w:rsidR="00C76F02" w:rsidRPr="00422ADE">
        <w:rPr>
          <w:sz w:val="28"/>
          <w:szCs w:val="28"/>
        </w:rPr>
        <w:t xml:space="preserve"> настоящее решение.</w:t>
      </w:r>
    </w:p>
    <w:p w:rsidR="00E7544D" w:rsidRPr="00E7544D" w:rsidRDefault="00E7544D" w:rsidP="00E7544D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7544D">
        <w:rPr>
          <w:color w:val="000000"/>
          <w:sz w:val="28"/>
          <w:szCs w:val="28"/>
        </w:rPr>
        <w:t xml:space="preserve">Настоящее решение вступает в силу </w:t>
      </w:r>
      <w:r w:rsidRPr="00E7544D">
        <w:rPr>
          <w:sz w:val="28"/>
          <w:szCs w:val="28"/>
        </w:rPr>
        <w:t xml:space="preserve">после его обнародования </w:t>
      </w:r>
      <w:r w:rsidRPr="00E7544D">
        <w:rPr>
          <w:color w:val="000000"/>
          <w:sz w:val="28"/>
          <w:szCs w:val="28"/>
        </w:rPr>
        <w:t>и распространяется на правоотношения, возникшие с 01.01.2013 года.</w:t>
      </w:r>
    </w:p>
    <w:p w:rsidR="00C76F02" w:rsidRPr="00422ADE" w:rsidRDefault="00C76F02" w:rsidP="00C76F02">
      <w:pPr>
        <w:tabs>
          <w:tab w:val="num" w:pos="284"/>
        </w:tabs>
        <w:ind w:left="284" w:hanging="284"/>
        <w:rPr>
          <w:sz w:val="28"/>
          <w:szCs w:val="28"/>
        </w:rPr>
      </w:pPr>
    </w:p>
    <w:p w:rsidR="00C76F02" w:rsidRPr="00422ADE" w:rsidRDefault="00C76F02" w:rsidP="00C76F02">
      <w:pPr>
        <w:rPr>
          <w:sz w:val="28"/>
          <w:szCs w:val="28"/>
        </w:rPr>
      </w:pPr>
    </w:p>
    <w:p w:rsidR="00C76F02" w:rsidRDefault="00C76F02" w:rsidP="00C76F02">
      <w:pPr>
        <w:spacing w:after="120"/>
        <w:rPr>
          <w:color w:val="000000"/>
          <w:sz w:val="28"/>
          <w:szCs w:val="28"/>
        </w:rPr>
      </w:pPr>
    </w:p>
    <w:p w:rsidR="00C76F02" w:rsidRPr="00284B9C" w:rsidRDefault="00C76F02" w:rsidP="00C76F02">
      <w:pPr>
        <w:spacing w:after="120"/>
        <w:rPr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5"/>
        <w:gridCol w:w="4996"/>
      </w:tblGrid>
      <w:tr w:rsidR="00C76F02" w:rsidRPr="00A0739D" w:rsidTr="00CF55B2">
        <w:tc>
          <w:tcPr>
            <w:tcW w:w="4575" w:type="dxa"/>
          </w:tcPr>
          <w:p w:rsidR="00C76F02" w:rsidRPr="00A0739D" w:rsidRDefault="00C76F02" w:rsidP="00CF55B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</w:t>
            </w: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>редседател</w:t>
            </w:r>
            <w:r w:rsidR="005F7D2B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Совета поселения</w:t>
            </w:r>
          </w:p>
          <w:p w:rsidR="00C76F02" w:rsidRPr="00A0739D" w:rsidRDefault="00C76F02" w:rsidP="00CF55B2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76F02" w:rsidRPr="00A0739D" w:rsidRDefault="005F7D2B" w:rsidP="00CF55B2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И.Г. Гордиенко </w:t>
            </w:r>
          </w:p>
        </w:tc>
        <w:tc>
          <w:tcPr>
            <w:tcW w:w="4996" w:type="dxa"/>
          </w:tcPr>
          <w:p w:rsidR="00C76F02" w:rsidRPr="00A0739D" w:rsidRDefault="00C76F02" w:rsidP="00CF55B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городского</w:t>
            </w: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поселения     </w:t>
            </w:r>
          </w:p>
          <w:p w:rsidR="00C76F02" w:rsidRPr="00A0739D" w:rsidRDefault="00C76F02" w:rsidP="00CF55B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76F02" w:rsidRPr="00A0739D" w:rsidRDefault="00C76F02" w:rsidP="00CF55B2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76F02" w:rsidRPr="00A0739D" w:rsidRDefault="00C76F02" w:rsidP="00CF55B2">
            <w:pPr>
              <w:autoSpaceDE w:val="0"/>
              <w:autoSpaceDN w:val="0"/>
              <w:adjustRightInd w:val="0"/>
              <w:spacing w:after="20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</w:t>
            </w: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 xml:space="preserve">Р.Р. Каримов                                                                      </w:t>
            </w:r>
          </w:p>
        </w:tc>
      </w:tr>
    </w:tbl>
    <w:p w:rsidR="00C76F02" w:rsidRDefault="00C76F02" w:rsidP="00C76F02"/>
    <w:p w:rsidR="00C76F02" w:rsidRDefault="00C76F02" w:rsidP="00C76F02"/>
    <w:p w:rsidR="00C76F02" w:rsidRDefault="00C76F02" w:rsidP="00C76F02"/>
    <w:p w:rsidR="00C76F02" w:rsidRPr="00C82428" w:rsidRDefault="00C76F02" w:rsidP="00C76F02"/>
    <w:p w:rsidR="00B61A21" w:rsidRPr="00C82428" w:rsidRDefault="00B61A21" w:rsidP="00C76F02"/>
    <w:p w:rsidR="00B61A21" w:rsidRPr="00C82428" w:rsidRDefault="00B61A21" w:rsidP="00C76F02"/>
    <w:p w:rsidR="00C76F02" w:rsidRDefault="00C76F02" w:rsidP="00C76F0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C76F02" w:rsidRDefault="00C76F02" w:rsidP="00C76F0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C76F02" w:rsidRDefault="00C76F02" w:rsidP="00C76F0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 Игрим</w:t>
      </w:r>
    </w:p>
    <w:p w:rsidR="00C76F02" w:rsidRDefault="00C76F02" w:rsidP="00C76F0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5F7D2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2013 № 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pStyle w:val="ConsPlusTitle"/>
        <w:widowControl/>
        <w:jc w:val="center"/>
      </w:pPr>
      <w:r>
        <w:t>ПОРЯДОК</w:t>
      </w:r>
    </w:p>
    <w:p w:rsidR="00C76F02" w:rsidRDefault="00C76F02" w:rsidP="00C76F02">
      <w:pPr>
        <w:pStyle w:val="ConsPlusTitle"/>
        <w:widowControl/>
        <w:jc w:val="center"/>
      </w:pPr>
      <w:r>
        <w:t>ПРЕДОСТАВЛЕНИЯ МУНИЦИПАЛЬНЫХ ГАРАНТИЙ</w:t>
      </w:r>
    </w:p>
    <w:p w:rsidR="00C76F02" w:rsidRDefault="00C76F02" w:rsidP="00C76F02">
      <w:pPr>
        <w:pStyle w:val="ConsPlusTitle"/>
        <w:widowControl/>
        <w:jc w:val="center"/>
      </w:pPr>
      <w:r>
        <w:t>ГОРОДСКОГО ПОСЕЛЕНИЯ ИГРИМ</w:t>
      </w:r>
    </w:p>
    <w:p w:rsidR="00C76F02" w:rsidRDefault="00C76F02" w:rsidP="00C76F02">
      <w:pPr>
        <w:pStyle w:val="ConsPlusTitle"/>
        <w:widowControl/>
        <w:jc w:val="center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Настоящий Порядок разработан в соответствии с Бюджетным </w:t>
      </w:r>
      <w:hyperlink r:id="rId5" w:history="1">
        <w:r w:rsidRPr="008D3B7E">
          <w:rPr>
            <w:rStyle w:val="a4"/>
            <w:color w:val="000000"/>
            <w:u w:val="none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 w:rsidRPr="008D3B7E">
          <w:rPr>
            <w:rStyle w:val="a4"/>
            <w:color w:val="000000"/>
            <w:u w:val="none"/>
          </w:rPr>
          <w:t>законом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 и устанавливает процедуру предоставления лицам, претендующим на получение муниципальной гарантии, муниципальных гарантий по инвестиционным проектам за счет местного бюджета.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  <w:outlineLvl w:val="1"/>
      </w:pPr>
      <w:r>
        <w:t>Статья 1. Общие положения о муниципальных гарантиях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1.1. Гарант - муниципальное образование городское поселение Игрим, от имени которого выступает администрация  городского поселения Игрим.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1.2. Иные понятия и термины, используемые в настоящем Порядке, применяются в значении, установленном Бюджетным </w:t>
      </w:r>
      <w:hyperlink r:id="rId7" w:history="1">
        <w:r w:rsidRPr="008D3B7E">
          <w:rPr>
            <w:rStyle w:val="a4"/>
            <w:color w:val="000000"/>
            <w:u w:val="none"/>
          </w:rPr>
          <w:t>кодексом</w:t>
        </w:r>
      </w:hyperlink>
      <w:r>
        <w:t xml:space="preserve">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1.3. Муниципальные гарантии предоставляются администрацией поселения в пределах общей суммы предоставляемых гарантий, указанной в решении Совета депутатов о бюджете на очередной финансовый год и плановый период, в соответствии с программой муниципальных гарантий в валюте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1.4. Муниципальные гарантии предоставляются на реализацию на территории городского поселения Игрим инвестиционных проектов, направленных на решение социально значимых задач поселения в соответствии с полномочиями органа местного самоуправления (далее - проекты).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1.5. Муниципальной гарантией не обеспечиваются обязательства принципала в части возмещения судебных издержек по взысканию долга и других убытков бенефициара, а также иных санкций, вызванных неисполнением или ненадлежащим исполнением обязатель</w:t>
      </w:r>
      <w:proofErr w:type="gramStart"/>
      <w:r>
        <w:t>ств пр</w:t>
      </w:r>
      <w:proofErr w:type="gramEnd"/>
      <w:r>
        <w:t>инципала.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1.6. Муниципальные гарантии предоставляются на конкурсной основе.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1.7. Конкурсный отбор лиц, претендующих на получение муниципальной гарантии, осуществляется комиссией по проведению конкурсного отбора в целях предоставления муниципальной гарантии (далее - комиссия).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Состав и порядок деятельности комиссии определяется муниципальным правовым актом администрации городского поселения Игрим.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1.8. Основанием предоставления муниципальной гарантии являются решение Совета депутатов о бюджете на очередной финансовый год и плановый период, распоряжение администрации городского поселения Игрим и договор о предоставлении муниципальной гарантии.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1.9. В договоре о предоставлении муниципальной гарантии должно быть предусмотрено: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обязательство, которое обеспечивается муниципальной гарантией;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2) определение гарантийного случая;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3) объем обязательств по гарантии и предельная сумма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4) вступление в силу (дата выдачи)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5) срок действия муниципальной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lastRenderedPageBreak/>
        <w:t>6) способ обеспечения муниципальной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7) вид ответственности гаранта;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8) порядок и срок принятия бенефициаром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9)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10) безотзывность гарантии или условия ее отзыва;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11) иные сведения, определенные законодательством Российской Федерации, регулирующим предоставление муниципальных гарантий.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1.10 Механизм ежегодного мониторинга финансового состояния принципала определяется в муниципальном правовом акте о предоставлении муниципальной гарантии.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1.11. Муниципальная гарантия оформляется в письменном виде в форме отдельного документа в соответствии с требованиями Бюджетного </w:t>
      </w:r>
      <w:hyperlink r:id="rId8" w:history="1">
        <w:r w:rsidRPr="007B4294">
          <w:rPr>
            <w:rStyle w:val="a4"/>
            <w:color w:val="000000"/>
            <w:u w:val="none"/>
          </w:rPr>
          <w:t>кодекса</w:t>
        </w:r>
      </w:hyperlink>
      <w:r>
        <w:t xml:space="preserve">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1.12. Исполнение гарантом своих обязательств по муниципальной гарантии влечет право на предъявление регрессных требований, за исключением случая, предусмотренного </w:t>
      </w:r>
      <w:hyperlink r:id="rId9" w:history="1">
        <w:r w:rsidRPr="007B4294">
          <w:rPr>
            <w:rStyle w:val="a4"/>
            <w:color w:val="000000"/>
            <w:u w:val="none"/>
          </w:rPr>
          <w:t>частью 2.4 статьи 2</w:t>
        </w:r>
      </w:hyperlink>
      <w:r>
        <w:t xml:space="preserve"> настоящего Порядка.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1.13. Учет выданных гарантий, исполнения обязатель</w:t>
      </w:r>
      <w:proofErr w:type="gramStart"/>
      <w:r>
        <w:t>ств пр</w:t>
      </w:r>
      <w:proofErr w:type="gramEnd"/>
      <w:r>
        <w:t xml:space="preserve">инципала, обеспеченных гарантиями, а также учет осуществления гарантом платежей по выданным гарантиям осуществляется в соответствии с требованиями Бюджетного </w:t>
      </w:r>
      <w:hyperlink r:id="rId10" w:history="1">
        <w:r w:rsidRPr="007B4294">
          <w:rPr>
            <w:rStyle w:val="a4"/>
            <w:color w:val="000000"/>
            <w:u w:val="none"/>
          </w:rPr>
          <w:t>кодекса</w:t>
        </w:r>
      </w:hyperlink>
      <w:r>
        <w:t xml:space="preserve">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1.14. Муниципальная гарантия предоставляется на срок не более 30-ти лет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  <w:outlineLvl w:val="1"/>
      </w:pPr>
      <w:r>
        <w:t>Статья 2. Условия предоставления гарантий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2.1. Предоставление муниципальной гарантии осуществляется при соблюдении следующих условий: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проведения анализа финансового состояния принципала;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2) предоставления принципалом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3) отсутствия у принципала, его поручителей (гарантов) просроченной задолженности по денежным обязательствам перед муниципальным образованием, по обязательным платежам в бюджетную систему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2.2. Муниципальная гарантия дается при условии предоставления принципалом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в размере не менее 100% суммы муниципальной гарантии.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Обеспечение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должно иметь высокую степень ликвидности. Способами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могут быть только банковские гарантии, поручительство и залог имущества.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В случае предоставления принципалом залога имущества, в качестве обеспечения, заключение оценщика должно содержать информацию о ликвидности указанного имущества.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2.3. Обеспечение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гарантии, оформляется отдельным договором.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2.4.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в случае, предусмотренном </w:t>
      </w:r>
      <w:hyperlink r:id="rId11" w:history="1">
        <w:r w:rsidRPr="007B4294">
          <w:rPr>
            <w:rStyle w:val="a4"/>
            <w:color w:val="000000"/>
            <w:u w:val="none"/>
          </w:rPr>
          <w:t>частью 2.5</w:t>
        </w:r>
      </w:hyperlink>
      <w:r>
        <w:t xml:space="preserve"> настоящей статьи, предоставление обеспечения исполнения обязатель</w:t>
      </w:r>
      <w:proofErr w:type="gramStart"/>
      <w:r>
        <w:t>ств пр</w:t>
      </w:r>
      <w:proofErr w:type="gramEnd"/>
      <w:r>
        <w:t>инципала перед гарантом не требуется.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lastRenderedPageBreak/>
        <w:t>2.5. Муниципальная гарантия может предоставляться без права регрессного требования гаранта к принципалу в случаях, когда принципалом является: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муниципальное унитарное предприятие;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proofErr w:type="gramStart"/>
      <w:r>
        <w:t>2) физическое лицо, зарегистрированное в установленном порядке и осуществляющее деятельность без образования юридического лица (далее - индивидуальный предприниматель), являющееся субъектом малого предпринимательства, состоящее на налоговом учете в Березовском районе, осуществляющее свою деятельность на территории муниципального образования городского поселения Игрим и реализующее инвестиционный проект, направленный на оказание услуг (реализацию товаров, выполнение работ) в сферах, по которым нормативное значение показателя обеспеченности муниципального образования</w:t>
      </w:r>
      <w:proofErr w:type="gramEnd"/>
      <w:r>
        <w:t>, установленное действующим законодательством для соответствующих услуг (товаров, работ), превышает фактическое значение;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2.6. Муниципальные гарантии не предоставляются лицам, претендующим на получение муниципальной гарантии: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в отношении которых принято решение о ликвидации или реорганизации;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2) в отношении </w:t>
      </w:r>
      <w:proofErr w:type="gramStart"/>
      <w:r>
        <w:t>которых</w:t>
      </w:r>
      <w:proofErr w:type="gramEnd"/>
      <w:r>
        <w:t xml:space="preserve"> возбуждена процедура о признании несостоятельным (банкротом);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3) на имущество </w:t>
      </w:r>
      <w:proofErr w:type="gramStart"/>
      <w:r>
        <w:t>которых</w:t>
      </w:r>
      <w:proofErr w:type="gramEnd"/>
      <w:r>
        <w:t xml:space="preserve"> наложен арест;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4) не </w:t>
      </w:r>
      <w:proofErr w:type="gramStart"/>
      <w:r>
        <w:t>соответствующих</w:t>
      </w:r>
      <w:proofErr w:type="gramEnd"/>
      <w:r>
        <w:t xml:space="preserve"> условиям, установленным настоящей статьей;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  <w:outlineLvl w:val="1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  <w:outlineLvl w:val="1"/>
      </w:pPr>
      <w:r>
        <w:t>Статья 3. Предоставление муниципальной гарантии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3.1. Конкурсный отбор претендентов в целях предоставления муниципальных гарантий (далее - конкурсный отбор) проводится по письменному обращению руководителя заинтересованного лица, претендующего на получение муниципальной гарантии, на имя главы администрации городского поселения Игрим, поданного не позднее 1 мая текущего года. Обращение должно содержать краткое изложение содержания проекта, финансовые обязательства по которому должны обеспечиваться гарантией, и указанием предполагаемого размера муниципальной гарантии.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К обращению прилагаются документы в соответствии с перечнем, установленным муниципальным правовым актом администрации района.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Лицо, претендующее на получение муниципальной гарантии, вправе отозвать обращение в любое время.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3.2. Глава администрации направляет обращение в структурное подразделение администрации в соответствии с отраслевой принадлежностью предлагаемого инвестиционного проекта с целью подготовки заключения.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Заключение подлежит подготовке в течение 5-ти рабочих дней со дня поступления обращения в структурное подразделение администрации  поселения.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3.3. Обращение, заключение структурного подразделения администрации поселения в соответствии с отраслевой принадлежностью предлагаемого инвестиционного проекта, подтверждающее наличие потребности в реализации проекта, направляются в комиссию.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Потребность в реализации проекта определяется в соответствии с прогнозом социально-экономического развития городского поселения Игрим.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3.4. Комиссией не рассматриваются и возвращаются заявителю обращения: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поданные позднее срока, указанного в части 3.1. настоящей статьи;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2) в отношении </w:t>
      </w:r>
      <w:proofErr w:type="gramStart"/>
      <w:r>
        <w:t>которых</w:t>
      </w:r>
      <w:proofErr w:type="gramEnd"/>
      <w:r>
        <w:t xml:space="preserve"> подготовлено заключение структурного подразделения администрации городского поселения Игрим об отсутствии потребности в реализации проекта;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3) не соответствующие требованиям муниципального правового акта, указанного в </w:t>
      </w:r>
      <w:hyperlink r:id="rId12" w:history="1">
        <w:r w:rsidRPr="007B4294">
          <w:rPr>
            <w:rStyle w:val="a4"/>
            <w:color w:val="000000"/>
            <w:u w:val="none"/>
          </w:rPr>
          <w:t>части 3.1</w:t>
        </w:r>
      </w:hyperlink>
      <w:r>
        <w:t xml:space="preserve"> настоящей статьи.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3.5. Обращения, соответствующие требованиям, установленным </w:t>
      </w:r>
      <w:hyperlink r:id="rId13" w:history="1">
        <w:r w:rsidRPr="007B4294">
          <w:rPr>
            <w:rStyle w:val="a4"/>
            <w:color w:val="000000"/>
            <w:u w:val="none"/>
          </w:rPr>
          <w:t>частями 3.1</w:t>
        </w:r>
      </w:hyperlink>
      <w:r w:rsidRPr="007B4294">
        <w:t>, 3.</w:t>
      </w:r>
      <w:hyperlink r:id="rId14" w:history="1">
        <w:r w:rsidRPr="007B4294">
          <w:rPr>
            <w:rStyle w:val="a4"/>
            <w:color w:val="000000"/>
            <w:u w:val="none"/>
          </w:rPr>
          <w:t>3</w:t>
        </w:r>
      </w:hyperlink>
      <w:r w:rsidRPr="007B4294">
        <w:t>.</w:t>
      </w:r>
      <w:r>
        <w:t xml:space="preserve"> настоящей статьи, с приложением пакета документов направляются комиссией для подготовки заключения экономической службой администрации городского поселения Игрим с целью проведения: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анализа финансового состояния принципала в установленном им порядке;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2) оценки надежности (ликвидности) способов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регрессивного требования в установленном им порядке.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3.6. В случаях, предусмотренных</w:t>
      </w:r>
      <w:hyperlink r:id="rId15" w:history="1">
        <w:r w:rsidRPr="007B4294">
          <w:rPr>
            <w:rStyle w:val="a4"/>
            <w:color w:val="000000"/>
            <w:u w:val="none"/>
          </w:rPr>
          <w:t xml:space="preserve"> частями 2.4</w:t>
        </w:r>
      </w:hyperlink>
      <w:r>
        <w:t xml:space="preserve"> и 2.</w:t>
      </w:r>
      <w:hyperlink r:id="rId16" w:history="1">
        <w:r w:rsidRPr="007B4294">
          <w:rPr>
            <w:rStyle w:val="a4"/>
            <w:color w:val="000000"/>
            <w:u w:val="none"/>
          </w:rPr>
          <w:t>5 статьи 2</w:t>
        </w:r>
      </w:hyperlink>
      <w:r w:rsidRPr="007B4294">
        <w:t xml:space="preserve"> </w:t>
      </w:r>
      <w:r>
        <w:t>настоящего Порядка, комиссия принимает решение о возможности предоставления муниципальной гарантии лицу, претендующему на получение муниципальной гарантии, без предоставления обеспечения исполнения обязатель</w:t>
      </w:r>
      <w:proofErr w:type="gramStart"/>
      <w:r>
        <w:t>ств пр</w:t>
      </w:r>
      <w:proofErr w:type="gramEnd"/>
      <w:r>
        <w:t xml:space="preserve">инципала по удовлетворению регрессного требования к принципалу в связи с исполнением в полном объеме или в какой-либо части гарантии. Действия, указанные в </w:t>
      </w:r>
      <w:hyperlink r:id="rId17" w:history="1">
        <w:r w:rsidRPr="007B4294">
          <w:rPr>
            <w:rStyle w:val="a4"/>
            <w:color w:val="000000"/>
            <w:u w:val="none"/>
          </w:rPr>
          <w:t>пункте 2 части 3.5</w:t>
        </w:r>
      </w:hyperlink>
      <w:r>
        <w:t xml:space="preserve"> настоящей статьи, не осуществляются.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3.7. Экономическая служба администрации городского поселения Игрим в течение 1-го месяца со дня получения документов готовит заключение на основании проведенной проверки и направляет его в комиссию.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3.8. В течение 5-ти рабочих дней с момента предоставления результатов проверок комиссией готовится сводная информация, включающая следующую информацию: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 xml:space="preserve">1) соответствие заявки условиям, указанным в </w:t>
      </w:r>
      <w:hyperlink r:id="rId18" w:history="1">
        <w:r w:rsidRPr="007B4294">
          <w:rPr>
            <w:rStyle w:val="a4"/>
            <w:color w:val="000000"/>
            <w:u w:val="none"/>
          </w:rPr>
          <w:t>статье 2</w:t>
        </w:r>
      </w:hyperlink>
      <w:r>
        <w:t xml:space="preserve"> настоящего Порядка;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2) соответствие заявки критериям определения победителя конкурсного отбора.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3.9. Критериями определения победителей конкурсного отбора являются: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устойчивое финансовое положение;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2) платежеспособность и возможность исполнения обязательств перед бенефициаром;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3) минимальная доля заемных средств (с учетом процентов) в общем объеме финансирования проекта;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4) надежность (ликвидность) представленного способа обеспечения муниципальной гарантии.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3.10. Комиссия по результатам рассмотрения документов в соответствии с критериями конкурсного отбора: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определяет победителя среди лиц, обратившихся за получением муниципальной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2) принимает одно из следующих решений: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а) рекомендовать включить в проект местного бюджета (внести изменения в бюджет, утвержденный решением Совета депутатов городского поселения Игрим) на очередной финансовый год и плановый период средства на предоставление муниципальных гарантий с указанием условий, предусмотренных для включения в программу муниципальных гарантий в валюте Российской Федерации;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б) отклонить заявку с указанием мотивов.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3.11. Если в конкурсном отборе принимает участие только один инвестиционный проект, комиссия рассматривает документы и принимает решение в отношении единственного заявителя.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3.12. Результаты конкурсного отбора подлежат размещению на официальном сайте администрации городского поселения Игрим и опубликованию в средствах массовой информации.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3.13. На основании рекомендаций комиссии вносятся соответствующие предложения в проект местного бюджета (внесение изменений в бюджет, утвержденный решением Совета депутатов) на очередной финансовый год и плановый период.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Муниципальная гарантия подлежит включению в проект программы муниципальных гарантий в валюте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Средства на исполнение муниципальной гарантии отражаются в бюджете городского поселения Игрим в соответствии с требованиями Бюджетного </w:t>
      </w:r>
      <w:hyperlink r:id="rId19" w:history="1">
        <w:r w:rsidRPr="007B4294">
          <w:rPr>
            <w:rStyle w:val="a4"/>
            <w:color w:val="000000"/>
            <w:u w:val="none"/>
          </w:rPr>
          <w:t>кодекса</w:t>
        </w:r>
      </w:hyperlink>
      <w:r>
        <w:t xml:space="preserve"> Российской Федерации.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3.14. На основании решения Совета депутатов городского поселения Игрим о бюджете на очередной финансовый год и плановый период и с момента вступления его в силу комиссия в течение 5-ти рабочих дней: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1) направляет лицу, претендующему на получение муниципальной гарантии, письменное уведомление о предоставлении муниципальной гарантии либо об отказе в предоставлении гарантии;</w:t>
      </w:r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proofErr w:type="gramStart"/>
      <w:r>
        <w:t>2) направляет структурному подразделению администрации в соответствии с отраслевой принадлежностью инвестиционного проекта необходимую информацию для подготовки проектов распоряжения администрации городского поселения Игрим, договора о предоставлении муниципальной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муниципальной гарантии.</w:t>
      </w:r>
      <w:proofErr w:type="gramEnd"/>
    </w:p>
    <w:p w:rsidR="00C76F02" w:rsidRDefault="00C76F02" w:rsidP="00C76F02">
      <w:pPr>
        <w:autoSpaceDE w:val="0"/>
        <w:autoSpaceDN w:val="0"/>
        <w:adjustRightInd w:val="0"/>
        <w:ind w:firstLine="540"/>
        <w:jc w:val="both"/>
      </w:pPr>
      <w:r>
        <w:t>3.15. Муниципальная гарантия предоставляется в течение 5-ти рабочих дней после подписания договора о предоставлении муниципальной гарантии.</w:t>
      </w:r>
    </w:p>
    <w:p w:rsidR="00C76F02" w:rsidRPr="0073582F" w:rsidRDefault="00C76F02" w:rsidP="00C76F02"/>
    <w:p w:rsidR="00C76F02" w:rsidRDefault="00C76F02" w:rsidP="00C76F02"/>
    <w:p w:rsidR="00D11AAC" w:rsidRDefault="00D11AAC"/>
    <w:sectPr w:rsidR="00D11AAC" w:rsidSect="00C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70EDF"/>
    <w:multiLevelType w:val="hybridMultilevel"/>
    <w:tmpl w:val="A90E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F02"/>
    <w:rsid w:val="00001CF5"/>
    <w:rsid w:val="000117A2"/>
    <w:rsid w:val="00011ACE"/>
    <w:rsid w:val="000150D5"/>
    <w:rsid w:val="0002344C"/>
    <w:rsid w:val="00030AB2"/>
    <w:rsid w:val="00030FD4"/>
    <w:rsid w:val="00040DCB"/>
    <w:rsid w:val="000425D5"/>
    <w:rsid w:val="00052395"/>
    <w:rsid w:val="0005328E"/>
    <w:rsid w:val="000554EC"/>
    <w:rsid w:val="000572D5"/>
    <w:rsid w:val="00064A61"/>
    <w:rsid w:val="000661B7"/>
    <w:rsid w:val="00067EFF"/>
    <w:rsid w:val="000723B9"/>
    <w:rsid w:val="00073274"/>
    <w:rsid w:val="00087363"/>
    <w:rsid w:val="000A5891"/>
    <w:rsid w:val="000B58D8"/>
    <w:rsid w:val="000D2F06"/>
    <w:rsid w:val="000E7D3A"/>
    <w:rsid w:val="000E7EE9"/>
    <w:rsid w:val="000F242A"/>
    <w:rsid w:val="000F35DF"/>
    <w:rsid w:val="000F57E9"/>
    <w:rsid w:val="00102472"/>
    <w:rsid w:val="001115B4"/>
    <w:rsid w:val="00114249"/>
    <w:rsid w:val="0011794C"/>
    <w:rsid w:val="0012485E"/>
    <w:rsid w:val="00133ADA"/>
    <w:rsid w:val="00142C64"/>
    <w:rsid w:val="0014428C"/>
    <w:rsid w:val="0014519F"/>
    <w:rsid w:val="00147B80"/>
    <w:rsid w:val="00150459"/>
    <w:rsid w:val="00156515"/>
    <w:rsid w:val="001574EB"/>
    <w:rsid w:val="00164650"/>
    <w:rsid w:val="001868D0"/>
    <w:rsid w:val="00195EBC"/>
    <w:rsid w:val="001A33EB"/>
    <w:rsid w:val="001A58D3"/>
    <w:rsid w:val="001B4CBD"/>
    <w:rsid w:val="001B6467"/>
    <w:rsid w:val="001D6CFE"/>
    <w:rsid w:val="001D7819"/>
    <w:rsid w:val="001E3535"/>
    <w:rsid w:val="001E50B1"/>
    <w:rsid w:val="001F5BCA"/>
    <w:rsid w:val="001F5FF8"/>
    <w:rsid w:val="00203573"/>
    <w:rsid w:val="0020493E"/>
    <w:rsid w:val="002069E9"/>
    <w:rsid w:val="00211E4C"/>
    <w:rsid w:val="002153DC"/>
    <w:rsid w:val="0022531D"/>
    <w:rsid w:val="002270B3"/>
    <w:rsid w:val="002275F7"/>
    <w:rsid w:val="00231832"/>
    <w:rsid w:val="00232101"/>
    <w:rsid w:val="002457C8"/>
    <w:rsid w:val="00253E02"/>
    <w:rsid w:val="00257392"/>
    <w:rsid w:val="00264A14"/>
    <w:rsid w:val="00272912"/>
    <w:rsid w:val="00280EB2"/>
    <w:rsid w:val="00283123"/>
    <w:rsid w:val="00287A41"/>
    <w:rsid w:val="00290962"/>
    <w:rsid w:val="002A3C4A"/>
    <w:rsid w:val="002A3E47"/>
    <w:rsid w:val="002A5A69"/>
    <w:rsid w:val="002B4FB9"/>
    <w:rsid w:val="002B7D2D"/>
    <w:rsid w:val="002C46E7"/>
    <w:rsid w:val="002D7921"/>
    <w:rsid w:val="002E04D6"/>
    <w:rsid w:val="002E0FB4"/>
    <w:rsid w:val="002E15A6"/>
    <w:rsid w:val="002F6155"/>
    <w:rsid w:val="003044A4"/>
    <w:rsid w:val="0031387D"/>
    <w:rsid w:val="003202E2"/>
    <w:rsid w:val="00323670"/>
    <w:rsid w:val="003242C4"/>
    <w:rsid w:val="00330853"/>
    <w:rsid w:val="003367D5"/>
    <w:rsid w:val="0033710E"/>
    <w:rsid w:val="00337561"/>
    <w:rsid w:val="00340DCC"/>
    <w:rsid w:val="00344C85"/>
    <w:rsid w:val="00350CF5"/>
    <w:rsid w:val="00356FC9"/>
    <w:rsid w:val="00357835"/>
    <w:rsid w:val="003616D7"/>
    <w:rsid w:val="003625AE"/>
    <w:rsid w:val="00365E96"/>
    <w:rsid w:val="0037205B"/>
    <w:rsid w:val="00377586"/>
    <w:rsid w:val="00390408"/>
    <w:rsid w:val="00394DC4"/>
    <w:rsid w:val="00395A55"/>
    <w:rsid w:val="003B59AA"/>
    <w:rsid w:val="003C0300"/>
    <w:rsid w:val="003C405A"/>
    <w:rsid w:val="003C781E"/>
    <w:rsid w:val="003D1F29"/>
    <w:rsid w:val="003D2579"/>
    <w:rsid w:val="003D4324"/>
    <w:rsid w:val="003D689E"/>
    <w:rsid w:val="003E255C"/>
    <w:rsid w:val="003E35D1"/>
    <w:rsid w:val="003E45CA"/>
    <w:rsid w:val="003E6744"/>
    <w:rsid w:val="003F3673"/>
    <w:rsid w:val="00402D3F"/>
    <w:rsid w:val="00404C94"/>
    <w:rsid w:val="004056BF"/>
    <w:rsid w:val="00406F7B"/>
    <w:rsid w:val="004073F6"/>
    <w:rsid w:val="00415A82"/>
    <w:rsid w:val="004272A0"/>
    <w:rsid w:val="004329C7"/>
    <w:rsid w:val="00437AF7"/>
    <w:rsid w:val="0045191A"/>
    <w:rsid w:val="00461BBD"/>
    <w:rsid w:val="004731B9"/>
    <w:rsid w:val="0049222E"/>
    <w:rsid w:val="0049402E"/>
    <w:rsid w:val="004A7F93"/>
    <w:rsid w:val="004B3538"/>
    <w:rsid w:val="004C0439"/>
    <w:rsid w:val="004C455D"/>
    <w:rsid w:val="004D2966"/>
    <w:rsid w:val="004E1E00"/>
    <w:rsid w:val="004E2CA9"/>
    <w:rsid w:val="004E53C6"/>
    <w:rsid w:val="004F462B"/>
    <w:rsid w:val="00500220"/>
    <w:rsid w:val="005011E2"/>
    <w:rsid w:val="005033BD"/>
    <w:rsid w:val="0051045F"/>
    <w:rsid w:val="00516CCB"/>
    <w:rsid w:val="00520869"/>
    <w:rsid w:val="00521D01"/>
    <w:rsid w:val="00524C1C"/>
    <w:rsid w:val="005250AF"/>
    <w:rsid w:val="00526652"/>
    <w:rsid w:val="00535BC9"/>
    <w:rsid w:val="005415F8"/>
    <w:rsid w:val="00543427"/>
    <w:rsid w:val="00546318"/>
    <w:rsid w:val="00551E79"/>
    <w:rsid w:val="00553FE8"/>
    <w:rsid w:val="0055508A"/>
    <w:rsid w:val="0056056D"/>
    <w:rsid w:val="00561BF0"/>
    <w:rsid w:val="00564238"/>
    <w:rsid w:val="00567472"/>
    <w:rsid w:val="00570576"/>
    <w:rsid w:val="00571A22"/>
    <w:rsid w:val="0058477B"/>
    <w:rsid w:val="005858E9"/>
    <w:rsid w:val="005A1684"/>
    <w:rsid w:val="005A237E"/>
    <w:rsid w:val="005A6AA4"/>
    <w:rsid w:val="005B0238"/>
    <w:rsid w:val="005B7AA1"/>
    <w:rsid w:val="005C301C"/>
    <w:rsid w:val="005E0428"/>
    <w:rsid w:val="005E0535"/>
    <w:rsid w:val="005E29C5"/>
    <w:rsid w:val="005E639A"/>
    <w:rsid w:val="005F76B2"/>
    <w:rsid w:val="005F7D2B"/>
    <w:rsid w:val="00600327"/>
    <w:rsid w:val="00602893"/>
    <w:rsid w:val="00625492"/>
    <w:rsid w:val="00625562"/>
    <w:rsid w:val="00632964"/>
    <w:rsid w:val="00634836"/>
    <w:rsid w:val="00635DCB"/>
    <w:rsid w:val="0064492F"/>
    <w:rsid w:val="00644940"/>
    <w:rsid w:val="006456D0"/>
    <w:rsid w:val="006470B0"/>
    <w:rsid w:val="006526A6"/>
    <w:rsid w:val="00663313"/>
    <w:rsid w:val="006648EC"/>
    <w:rsid w:val="006674A0"/>
    <w:rsid w:val="00667F0D"/>
    <w:rsid w:val="0069215F"/>
    <w:rsid w:val="006A6477"/>
    <w:rsid w:val="006B19EB"/>
    <w:rsid w:val="006B4F4B"/>
    <w:rsid w:val="006B6629"/>
    <w:rsid w:val="006C2F99"/>
    <w:rsid w:val="006D40E2"/>
    <w:rsid w:val="006E382B"/>
    <w:rsid w:val="006F03A5"/>
    <w:rsid w:val="006F6989"/>
    <w:rsid w:val="00702F97"/>
    <w:rsid w:val="00704FD2"/>
    <w:rsid w:val="00714271"/>
    <w:rsid w:val="00715BDA"/>
    <w:rsid w:val="0071627A"/>
    <w:rsid w:val="007213D2"/>
    <w:rsid w:val="00732163"/>
    <w:rsid w:val="00750234"/>
    <w:rsid w:val="00752736"/>
    <w:rsid w:val="007531FD"/>
    <w:rsid w:val="007641BA"/>
    <w:rsid w:val="00764726"/>
    <w:rsid w:val="00777C77"/>
    <w:rsid w:val="00791AB1"/>
    <w:rsid w:val="00794631"/>
    <w:rsid w:val="00795FF8"/>
    <w:rsid w:val="007A75F0"/>
    <w:rsid w:val="007B2207"/>
    <w:rsid w:val="007C79A5"/>
    <w:rsid w:val="007D286E"/>
    <w:rsid w:val="007E2189"/>
    <w:rsid w:val="007E5413"/>
    <w:rsid w:val="007F110D"/>
    <w:rsid w:val="007F3018"/>
    <w:rsid w:val="0080677B"/>
    <w:rsid w:val="008117C7"/>
    <w:rsid w:val="008320B8"/>
    <w:rsid w:val="00846266"/>
    <w:rsid w:val="0084652B"/>
    <w:rsid w:val="0084782F"/>
    <w:rsid w:val="008532FE"/>
    <w:rsid w:val="008536E8"/>
    <w:rsid w:val="008561BE"/>
    <w:rsid w:val="008615FD"/>
    <w:rsid w:val="0087097A"/>
    <w:rsid w:val="00870C98"/>
    <w:rsid w:val="00872A65"/>
    <w:rsid w:val="0087612A"/>
    <w:rsid w:val="008762A9"/>
    <w:rsid w:val="008763C2"/>
    <w:rsid w:val="00881BF3"/>
    <w:rsid w:val="008A1C52"/>
    <w:rsid w:val="008A48F8"/>
    <w:rsid w:val="008B1777"/>
    <w:rsid w:val="008B5B0A"/>
    <w:rsid w:val="008C1BA0"/>
    <w:rsid w:val="008D0FA8"/>
    <w:rsid w:val="008D7C55"/>
    <w:rsid w:val="008D7F2C"/>
    <w:rsid w:val="008E05CB"/>
    <w:rsid w:val="008E08B7"/>
    <w:rsid w:val="008E0FB1"/>
    <w:rsid w:val="008E2BC7"/>
    <w:rsid w:val="008E3F67"/>
    <w:rsid w:val="008E5694"/>
    <w:rsid w:val="008E5FA7"/>
    <w:rsid w:val="008F1958"/>
    <w:rsid w:val="008F2D8D"/>
    <w:rsid w:val="008F5B85"/>
    <w:rsid w:val="00910A6C"/>
    <w:rsid w:val="00914E18"/>
    <w:rsid w:val="00915015"/>
    <w:rsid w:val="009156C6"/>
    <w:rsid w:val="00927529"/>
    <w:rsid w:val="00927A07"/>
    <w:rsid w:val="00933F22"/>
    <w:rsid w:val="00935308"/>
    <w:rsid w:val="009402FE"/>
    <w:rsid w:val="009414F9"/>
    <w:rsid w:val="00955696"/>
    <w:rsid w:val="0095647D"/>
    <w:rsid w:val="009568C8"/>
    <w:rsid w:val="00960A7B"/>
    <w:rsid w:val="009645A1"/>
    <w:rsid w:val="00965614"/>
    <w:rsid w:val="00980C47"/>
    <w:rsid w:val="0098282C"/>
    <w:rsid w:val="00987CE5"/>
    <w:rsid w:val="009955E2"/>
    <w:rsid w:val="00995F68"/>
    <w:rsid w:val="00997B6F"/>
    <w:rsid w:val="009A370C"/>
    <w:rsid w:val="009A3A5E"/>
    <w:rsid w:val="009B535B"/>
    <w:rsid w:val="009C2336"/>
    <w:rsid w:val="009C28E2"/>
    <w:rsid w:val="009C2C4F"/>
    <w:rsid w:val="009C3B7E"/>
    <w:rsid w:val="009E3343"/>
    <w:rsid w:val="009F0B31"/>
    <w:rsid w:val="009F4CCB"/>
    <w:rsid w:val="009F7A29"/>
    <w:rsid w:val="00A07F60"/>
    <w:rsid w:val="00A11C3D"/>
    <w:rsid w:val="00A22DAC"/>
    <w:rsid w:val="00A25113"/>
    <w:rsid w:val="00A275E0"/>
    <w:rsid w:val="00A320C1"/>
    <w:rsid w:val="00A40686"/>
    <w:rsid w:val="00A455E5"/>
    <w:rsid w:val="00A47410"/>
    <w:rsid w:val="00A642B0"/>
    <w:rsid w:val="00A73AA4"/>
    <w:rsid w:val="00A83A3E"/>
    <w:rsid w:val="00A84EF9"/>
    <w:rsid w:val="00A858B3"/>
    <w:rsid w:val="00A9019C"/>
    <w:rsid w:val="00A91367"/>
    <w:rsid w:val="00A92E59"/>
    <w:rsid w:val="00A95248"/>
    <w:rsid w:val="00AA6DE2"/>
    <w:rsid w:val="00AC4633"/>
    <w:rsid w:val="00AD2D68"/>
    <w:rsid w:val="00AD2F4C"/>
    <w:rsid w:val="00AD30ED"/>
    <w:rsid w:val="00AE1818"/>
    <w:rsid w:val="00AF1D1B"/>
    <w:rsid w:val="00AF2DB0"/>
    <w:rsid w:val="00B05831"/>
    <w:rsid w:val="00B06564"/>
    <w:rsid w:val="00B07178"/>
    <w:rsid w:val="00B14CD7"/>
    <w:rsid w:val="00B20D27"/>
    <w:rsid w:val="00B21F71"/>
    <w:rsid w:val="00B437D8"/>
    <w:rsid w:val="00B51CBC"/>
    <w:rsid w:val="00B54AC5"/>
    <w:rsid w:val="00B60623"/>
    <w:rsid w:val="00B616C3"/>
    <w:rsid w:val="00B61A21"/>
    <w:rsid w:val="00B66B67"/>
    <w:rsid w:val="00B745DF"/>
    <w:rsid w:val="00B74C10"/>
    <w:rsid w:val="00B75945"/>
    <w:rsid w:val="00B75D30"/>
    <w:rsid w:val="00B7645F"/>
    <w:rsid w:val="00B81564"/>
    <w:rsid w:val="00B838DC"/>
    <w:rsid w:val="00B923F4"/>
    <w:rsid w:val="00BA33DD"/>
    <w:rsid w:val="00BB0739"/>
    <w:rsid w:val="00BB1853"/>
    <w:rsid w:val="00BB3EC5"/>
    <w:rsid w:val="00BB6DDD"/>
    <w:rsid w:val="00BC30CA"/>
    <w:rsid w:val="00BC34DC"/>
    <w:rsid w:val="00BC6305"/>
    <w:rsid w:val="00BD0D56"/>
    <w:rsid w:val="00BD1043"/>
    <w:rsid w:val="00BD47D2"/>
    <w:rsid w:val="00BE24D9"/>
    <w:rsid w:val="00BE25DD"/>
    <w:rsid w:val="00BE4C71"/>
    <w:rsid w:val="00BF35B9"/>
    <w:rsid w:val="00BF583E"/>
    <w:rsid w:val="00C002A9"/>
    <w:rsid w:val="00C10E11"/>
    <w:rsid w:val="00C17865"/>
    <w:rsid w:val="00C25D4A"/>
    <w:rsid w:val="00C31416"/>
    <w:rsid w:val="00C326FB"/>
    <w:rsid w:val="00C44D2C"/>
    <w:rsid w:val="00C50002"/>
    <w:rsid w:val="00C62B97"/>
    <w:rsid w:val="00C6436B"/>
    <w:rsid w:val="00C72219"/>
    <w:rsid w:val="00C766D9"/>
    <w:rsid w:val="00C76F02"/>
    <w:rsid w:val="00C82428"/>
    <w:rsid w:val="00C86F51"/>
    <w:rsid w:val="00C9077B"/>
    <w:rsid w:val="00C927C1"/>
    <w:rsid w:val="00CA034B"/>
    <w:rsid w:val="00CA0BAC"/>
    <w:rsid w:val="00CA2BB6"/>
    <w:rsid w:val="00CA5425"/>
    <w:rsid w:val="00CB0BD2"/>
    <w:rsid w:val="00CB577E"/>
    <w:rsid w:val="00CC2EF3"/>
    <w:rsid w:val="00CC7EAD"/>
    <w:rsid w:val="00CD158B"/>
    <w:rsid w:val="00CD39EE"/>
    <w:rsid w:val="00CE5C38"/>
    <w:rsid w:val="00CF5CC1"/>
    <w:rsid w:val="00CF7F62"/>
    <w:rsid w:val="00D06031"/>
    <w:rsid w:val="00D11AAC"/>
    <w:rsid w:val="00D12909"/>
    <w:rsid w:val="00D2170E"/>
    <w:rsid w:val="00D3405C"/>
    <w:rsid w:val="00D373DA"/>
    <w:rsid w:val="00D50014"/>
    <w:rsid w:val="00D52EFE"/>
    <w:rsid w:val="00D61335"/>
    <w:rsid w:val="00D62A06"/>
    <w:rsid w:val="00D6484D"/>
    <w:rsid w:val="00D6563E"/>
    <w:rsid w:val="00D835CD"/>
    <w:rsid w:val="00D86DBE"/>
    <w:rsid w:val="00D91174"/>
    <w:rsid w:val="00D97359"/>
    <w:rsid w:val="00DC01C2"/>
    <w:rsid w:val="00DE326B"/>
    <w:rsid w:val="00DF28B8"/>
    <w:rsid w:val="00DF4C1E"/>
    <w:rsid w:val="00E06FFE"/>
    <w:rsid w:val="00E07E40"/>
    <w:rsid w:val="00E10D09"/>
    <w:rsid w:val="00E136FB"/>
    <w:rsid w:val="00E16711"/>
    <w:rsid w:val="00E16F5B"/>
    <w:rsid w:val="00E22475"/>
    <w:rsid w:val="00E27316"/>
    <w:rsid w:val="00E305BB"/>
    <w:rsid w:val="00E33A9E"/>
    <w:rsid w:val="00E37326"/>
    <w:rsid w:val="00E427A2"/>
    <w:rsid w:val="00E61188"/>
    <w:rsid w:val="00E63DE6"/>
    <w:rsid w:val="00E7101E"/>
    <w:rsid w:val="00E722EC"/>
    <w:rsid w:val="00E7544D"/>
    <w:rsid w:val="00E773D8"/>
    <w:rsid w:val="00E8059F"/>
    <w:rsid w:val="00E8276C"/>
    <w:rsid w:val="00E83162"/>
    <w:rsid w:val="00E93E0F"/>
    <w:rsid w:val="00E95FCD"/>
    <w:rsid w:val="00E966B5"/>
    <w:rsid w:val="00EA0F24"/>
    <w:rsid w:val="00EA2B32"/>
    <w:rsid w:val="00EA2BB1"/>
    <w:rsid w:val="00EA5159"/>
    <w:rsid w:val="00EB0AAB"/>
    <w:rsid w:val="00EC46B2"/>
    <w:rsid w:val="00EC48DE"/>
    <w:rsid w:val="00ED1578"/>
    <w:rsid w:val="00ED4C3E"/>
    <w:rsid w:val="00ED4D6D"/>
    <w:rsid w:val="00ED62AD"/>
    <w:rsid w:val="00EE167E"/>
    <w:rsid w:val="00EF4846"/>
    <w:rsid w:val="00EF77C6"/>
    <w:rsid w:val="00F23FAF"/>
    <w:rsid w:val="00F31FDE"/>
    <w:rsid w:val="00F347D1"/>
    <w:rsid w:val="00F35CD6"/>
    <w:rsid w:val="00F35F67"/>
    <w:rsid w:val="00F52541"/>
    <w:rsid w:val="00F60CA4"/>
    <w:rsid w:val="00F64758"/>
    <w:rsid w:val="00F7059A"/>
    <w:rsid w:val="00F73F0A"/>
    <w:rsid w:val="00F73F1C"/>
    <w:rsid w:val="00F773FE"/>
    <w:rsid w:val="00F83E68"/>
    <w:rsid w:val="00F84C5B"/>
    <w:rsid w:val="00F87059"/>
    <w:rsid w:val="00FA3526"/>
    <w:rsid w:val="00FA45A0"/>
    <w:rsid w:val="00FA5710"/>
    <w:rsid w:val="00FA6E3B"/>
    <w:rsid w:val="00FB4DFF"/>
    <w:rsid w:val="00FB71D2"/>
    <w:rsid w:val="00FC4053"/>
    <w:rsid w:val="00FC5983"/>
    <w:rsid w:val="00FC66CE"/>
    <w:rsid w:val="00FD60F5"/>
    <w:rsid w:val="00FE1ECA"/>
    <w:rsid w:val="00FE596E"/>
    <w:rsid w:val="00FE694E"/>
    <w:rsid w:val="00FE71C9"/>
    <w:rsid w:val="00FE7A69"/>
    <w:rsid w:val="00FF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6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76F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C76F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C76F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76F02"/>
    <w:rPr>
      <w:color w:val="0000FF"/>
      <w:u w:val="single"/>
    </w:rPr>
  </w:style>
  <w:style w:type="table" w:styleId="a5">
    <w:name w:val="Table Grid"/>
    <w:basedOn w:val="a1"/>
    <w:rsid w:val="00C7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76F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863" TargetMode="External"/><Relationship Id="rId13" Type="http://schemas.openxmlformats.org/officeDocument/2006/relationships/hyperlink" Target="consultantplus://offline/main?base=RLAW926;n=64501;fld=134;dst=100061" TargetMode="External"/><Relationship Id="rId18" Type="http://schemas.openxmlformats.org/officeDocument/2006/relationships/hyperlink" Target="consultantplus://offline/main?base=RLAW926;n=64501;fld=134;dst=10004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2715;fld=134;dst=816" TargetMode="External"/><Relationship Id="rId12" Type="http://schemas.openxmlformats.org/officeDocument/2006/relationships/hyperlink" Target="consultantplus://offline/main?base=RLAW926;n=64501;fld=134;dst=100061" TargetMode="External"/><Relationship Id="rId17" Type="http://schemas.openxmlformats.org/officeDocument/2006/relationships/hyperlink" Target="consultantplus://offline/main?base=RLAW926;n=64501;fld=134;dst=10007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926;n=64501;fld=134;dst=10005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210;fld=134;dst=100147" TargetMode="External"/><Relationship Id="rId11" Type="http://schemas.openxmlformats.org/officeDocument/2006/relationships/hyperlink" Target="consultantplus://offline/main?base=RLAW926;n=64501;fld=134;dst=100054" TargetMode="External"/><Relationship Id="rId5" Type="http://schemas.openxmlformats.org/officeDocument/2006/relationships/hyperlink" Target="consultantplus://offline/main?base=LAW;n=112715;fld=134;dst=1946" TargetMode="External"/><Relationship Id="rId15" Type="http://schemas.openxmlformats.org/officeDocument/2006/relationships/hyperlink" Target="consultantplus://offline/main?base=RLAW926;n=64501;fld=134;dst=100053" TargetMode="External"/><Relationship Id="rId10" Type="http://schemas.openxmlformats.org/officeDocument/2006/relationships/hyperlink" Target="consultantplus://offline/main?base=LAW;n=112715;fld=134" TargetMode="External"/><Relationship Id="rId19" Type="http://schemas.openxmlformats.org/officeDocument/2006/relationships/hyperlink" Target="consultantplus://offline/main?base=LAW;n=11271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926;n=64501;fld=134;dst=100053" TargetMode="External"/><Relationship Id="rId14" Type="http://schemas.openxmlformats.org/officeDocument/2006/relationships/hyperlink" Target="consultantplus://offline/main?base=RLAW926;n=64501;fld=134;dst=10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2013-05-14T05:36:00Z</cp:lastPrinted>
  <dcterms:created xsi:type="dcterms:W3CDTF">2013-05-13T04:18:00Z</dcterms:created>
  <dcterms:modified xsi:type="dcterms:W3CDTF">2014-02-25T08:53:00Z</dcterms:modified>
</cp:coreProperties>
</file>