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F0">
        <w:rPr>
          <w:rFonts w:ascii="Times New Roman" w:hAnsi="Times New Roman" w:cs="Times New Roman"/>
          <w:sz w:val="28"/>
          <w:szCs w:val="28"/>
        </w:rPr>
        <w:t xml:space="preserve">от </w:t>
      </w:r>
      <w:r w:rsidR="00472217">
        <w:rPr>
          <w:rFonts w:ascii="Times New Roman" w:hAnsi="Times New Roman" w:cs="Times New Roman"/>
          <w:sz w:val="28"/>
          <w:szCs w:val="28"/>
        </w:rPr>
        <w:t>«22</w:t>
      </w:r>
      <w:r w:rsidRPr="00472217">
        <w:rPr>
          <w:rFonts w:ascii="Times New Roman" w:hAnsi="Times New Roman" w:cs="Times New Roman"/>
          <w:sz w:val="28"/>
          <w:szCs w:val="28"/>
        </w:rPr>
        <w:t xml:space="preserve">» </w:t>
      </w:r>
      <w:r w:rsidR="00472217">
        <w:rPr>
          <w:rFonts w:ascii="Times New Roman" w:hAnsi="Times New Roman" w:cs="Times New Roman"/>
          <w:sz w:val="28"/>
          <w:szCs w:val="28"/>
        </w:rPr>
        <w:t>ма</w:t>
      </w:r>
      <w:r w:rsidR="00C726F0" w:rsidRPr="00472217">
        <w:rPr>
          <w:rFonts w:ascii="Times New Roman" w:hAnsi="Times New Roman" w:cs="Times New Roman"/>
          <w:sz w:val="28"/>
          <w:szCs w:val="28"/>
        </w:rPr>
        <w:t>я</w:t>
      </w:r>
      <w:r w:rsidRPr="00472217">
        <w:rPr>
          <w:rFonts w:ascii="Times New Roman" w:hAnsi="Times New Roman" w:cs="Times New Roman"/>
          <w:sz w:val="28"/>
          <w:szCs w:val="28"/>
        </w:rPr>
        <w:t xml:space="preserve"> </w:t>
      </w:r>
      <w:r w:rsidR="006B2807" w:rsidRPr="00472217">
        <w:rPr>
          <w:rFonts w:ascii="Times New Roman" w:hAnsi="Times New Roman" w:cs="Times New Roman"/>
          <w:sz w:val="28"/>
          <w:szCs w:val="28"/>
        </w:rPr>
        <w:t>202</w:t>
      </w:r>
      <w:r w:rsidR="00472217">
        <w:rPr>
          <w:rFonts w:ascii="Times New Roman" w:hAnsi="Times New Roman" w:cs="Times New Roman"/>
          <w:sz w:val="28"/>
          <w:szCs w:val="28"/>
        </w:rPr>
        <w:t>4</w:t>
      </w:r>
      <w:r w:rsidRPr="00472217">
        <w:rPr>
          <w:rFonts w:ascii="Times New Roman" w:hAnsi="Times New Roman" w:cs="Times New Roman"/>
          <w:sz w:val="28"/>
          <w:szCs w:val="28"/>
        </w:rPr>
        <w:t>г.</w:t>
      </w:r>
      <w:r w:rsidRPr="00C726F0">
        <w:rPr>
          <w:rFonts w:ascii="Times New Roman" w:hAnsi="Times New Roman" w:cs="Times New Roman"/>
          <w:sz w:val="28"/>
          <w:szCs w:val="28"/>
        </w:rPr>
        <w:tab/>
      </w:r>
      <w:r w:rsidRPr="00C726F0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Pr="00C726F0">
        <w:rPr>
          <w:rFonts w:ascii="Times New Roman" w:hAnsi="Times New Roman" w:cs="Times New Roman"/>
          <w:sz w:val="28"/>
          <w:szCs w:val="28"/>
        </w:rPr>
        <w:tab/>
      </w:r>
      <w:r w:rsidRPr="00472217">
        <w:rPr>
          <w:rFonts w:ascii="Times New Roman" w:hAnsi="Times New Roman" w:cs="Times New Roman"/>
          <w:sz w:val="28"/>
          <w:szCs w:val="28"/>
        </w:rPr>
        <w:t>№</w:t>
      </w:r>
      <w:r w:rsidR="00CF060B" w:rsidRPr="00472217">
        <w:rPr>
          <w:rFonts w:ascii="Times New Roman" w:hAnsi="Times New Roman" w:cs="Times New Roman"/>
          <w:sz w:val="28"/>
          <w:szCs w:val="28"/>
        </w:rPr>
        <w:t xml:space="preserve"> </w:t>
      </w:r>
      <w:r w:rsidR="00472217">
        <w:rPr>
          <w:rFonts w:ascii="Times New Roman" w:hAnsi="Times New Roman" w:cs="Times New Roman"/>
          <w:sz w:val="28"/>
          <w:szCs w:val="28"/>
        </w:rPr>
        <w:t>63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3F207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3F2072">
        <w:rPr>
          <w:rFonts w:ascii="Times New Roman" w:hAnsi="Times New Roman" w:cs="Times New Roman"/>
          <w:sz w:val="28"/>
          <w:szCs w:val="28"/>
        </w:rPr>
        <w:t xml:space="preserve"> </w:t>
      </w: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348F">
        <w:rPr>
          <w:rFonts w:ascii="Times New Roman" w:hAnsi="Times New Roman" w:cs="Times New Roman"/>
          <w:sz w:val="28"/>
          <w:szCs w:val="28"/>
        </w:rPr>
        <w:t xml:space="preserve">подпунктом 1 пункта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43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472217" w:rsidRPr="00472217">
        <w:t xml:space="preserve"> </w:t>
      </w:r>
      <w:r w:rsidR="00472217" w:rsidRPr="00472217">
        <w:rPr>
          <w:rFonts w:ascii="Times New Roman" w:hAnsi="Times New Roman" w:cs="Times New Roman"/>
          <w:sz w:val="28"/>
          <w:szCs w:val="28"/>
        </w:rPr>
        <w:t>пунктом 2 статьи 3.3 Федерального закона от 25.10.2001 №137-ФЗ «О введении в действие Земельного кодекса Российской Федерации</w:t>
      </w:r>
      <w:r w:rsidR="00472217">
        <w:rPr>
          <w:rFonts w:ascii="Times New Roman" w:hAnsi="Times New Roman" w:cs="Times New Roman"/>
          <w:sz w:val="28"/>
          <w:szCs w:val="28"/>
        </w:rPr>
        <w:t>,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Pr="00016850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F373D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F4" w:rsidRPr="00A26DB2" w:rsidRDefault="00223DFA" w:rsidP="00BA5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1. </w:t>
      </w:r>
      <w:r w:rsidR="00BA52F4" w:rsidRPr="00A26DB2">
        <w:rPr>
          <w:rFonts w:ascii="Times New Roman" w:hAnsi="Times New Roman" w:cs="Times New Roman"/>
          <w:sz w:val="28"/>
          <w:szCs w:val="28"/>
        </w:rPr>
        <w:t>Предоставить муниципальному казенному учреждению администрации городского поселения Игрим, государственный регистрационный номер записи о государственной регистрации юридического лица в едином государственном реестре юридических лиц 1058603654889  в постоянное (бессрочное) пользование земельный участок с кадастровым номером 86:05:</w:t>
      </w:r>
      <w:r w:rsidR="006B2807" w:rsidRPr="00A26DB2">
        <w:rPr>
          <w:rFonts w:ascii="Times New Roman" w:hAnsi="Times New Roman" w:cs="Times New Roman"/>
          <w:sz w:val="28"/>
          <w:szCs w:val="28"/>
        </w:rPr>
        <w:t>0</w:t>
      </w:r>
      <w:r w:rsidR="00472217">
        <w:rPr>
          <w:rFonts w:ascii="Times New Roman" w:hAnsi="Times New Roman" w:cs="Times New Roman"/>
          <w:sz w:val="28"/>
          <w:szCs w:val="28"/>
        </w:rPr>
        <w:t>000000</w:t>
      </w:r>
      <w:r w:rsidR="00BA52F4" w:rsidRPr="00A26DB2">
        <w:rPr>
          <w:rFonts w:ascii="Times New Roman" w:hAnsi="Times New Roman" w:cs="Times New Roman"/>
          <w:sz w:val="28"/>
          <w:szCs w:val="28"/>
        </w:rPr>
        <w:t>:</w:t>
      </w:r>
      <w:r w:rsidR="00472217">
        <w:rPr>
          <w:rFonts w:ascii="Times New Roman" w:hAnsi="Times New Roman" w:cs="Times New Roman"/>
          <w:sz w:val="28"/>
          <w:szCs w:val="28"/>
        </w:rPr>
        <w:t>7311</w:t>
      </w:r>
      <w:r w:rsidR="00BA52F4" w:rsidRPr="00A26DB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72217">
        <w:rPr>
          <w:rFonts w:ascii="Times New Roman" w:hAnsi="Times New Roman" w:cs="Times New Roman"/>
          <w:sz w:val="28"/>
          <w:szCs w:val="28"/>
        </w:rPr>
        <w:t>6525</w:t>
      </w:r>
      <w:r w:rsidR="00BA52F4" w:rsidRPr="00A26DB2">
        <w:rPr>
          <w:rFonts w:ascii="Times New Roman" w:hAnsi="Times New Roman" w:cs="Times New Roman"/>
          <w:sz w:val="28"/>
          <w:szCs w:val="28"/>
        </w:rPr>
        <w:t xml:space="preserve"> кв. метров, расположенный на землях населенных пунктов по адресу: Ханты-Мансийский автономный округ – Югра, Березовский район,  </w:t>
      </w:r>
      <w:r w:rsidR="00472217">
        <w:rPr>
          <w:rFonts w:ascii="Times New Roman" w:hAnsi="Times New Roman" w:cs="Times New Roman"/>
          <w:sz w:val="28"/>
          <w:szCs w:val="28"/>
        </w:rPr>
        <w:t>п</w:t>
      </w:r>
      <w:r w:rsidR="005F373D" w:rsidRPr="00A26D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2217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="00BA52F4" w:rsidRPr="00A26DB2">
        <w:rPr>
          <w:rFonts w:ascii="Times New Roman" w:hAnsi="Times New Roman" w:cs="Times New Roman"/>
          <w:sz w:val="28"/>
          <w:szCs w:val="28"/>
        </w:rPr>
        <w:t xml:space="preserve">, ул. </w:t>
      </w:r>
      <w:r w:rsidR="00472217">
        <w:rPr>
          <w:rFonts w:ascii="Times New Roman" w:hAnsi="Times New Roman" w:cs="Times New Roman"/>
          <w:sz w:val="28"/>
          <w:szCs w:val="28"/>
        </w:rPr>
        <w:t>Таежная</w:t>
      </w:r>
      <w:r w:rsidR="00CF060B" w:rsidRPr="00A26DB2">
        <w:rPr>
          <w:rFonts w:ascii="Times New Roman" w:hAnsi="Times New Roman" w:cs="Times New Roman"/>
          <w:sz w:val="28"/>
          <w:szCs w:val="28"/>
        </w:rPr>
        <w:t xml:space="preserve">, </w:t>
      </w:r>
      <w:r w:rsidR="00472217">
        <w:rPr>
          <w:rFonts w:ascii="Times New Roman" w:hAnsi="Times New Roman" w:cs="Times New Roman"/>
          <w:sz w:val="28"/>
          <w:szCs w:val="28"/>
        </w:rPr>
        <w:t>з/у 1В</w:t>
      </w:r>
      <w:r w:rsidR="00CF060B" w:rsidRPr="00A26DB2">
        <w:rPr>
          <w:rFonts w:ascii="Times New Roman" w:hAnsi="Times New Roman" w:cs="Times New Roman"/>
          <w:sz w:val="28"/>
          <w:szCs w:val="28"/>
        </w:rPr>
        <w:t>.</w:t>
      </w:r>
    </w:p>
    <w:p w:rsidR="0074348F" w:rsidRPr="00A26DB2" w:rsidRDefault="00707334" w:rsidP="0074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A26DB2">
        <w:rPr>
          <w:rFonts w:ascii="Times New Roman" w:hAnsi="Times New Roman" w:cs="Times New Roman"/>
          <w:sz w:val="28"/>
          <w:szCs w:val="28"/>
        </w:rPr>
        <w:t xml:space="preserve"> </w:t>
      </w:r>
      <w:r w:rsidR="00472217">
        <w:rPr>
          <w:rFonts w:ascii="Times New Roman" w:hAnsi="Times New Roman" w:cs="Times New Roman"/>
          <w:sz w:val="28"/>
          <w:szCs w:val="28"/>
        </w:rPr>
        <w:t>ритуальная деятельность</w:t>
      </w:r>
      <w:r w:rsidR="005F373D" w:rsidRPr="00A26DB2">
        <w:rPr>
          <w:rFonts w:ascii="Times New Roman" w:hAnsi="Times New Roman" w:cs="Times New Roman"/>
          <w:sz w:val="28"/>
          <w:szCs w:val="28"/>
        </w:rPr>
        <w:t>.</w:t>
      </w:r>
    </w:p>
    <w:p w:rsidR="009B3425" w:rsidRDefault="009B3425" w:rsidP="0022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425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полностью расположен в границах зоны с реестровым номером 86:05-6.2321 от 19.07.2019, ограничение использования земельного участка в пределах зоны: без ограничений, вид/наименование: Березовское лесничество Ханты-Мансийского автономного округа-Югры, номер: б/н, дата решения: 13.02.2019, номер решения: 213, наименование ОГВ/ОМСУ: Министерство природных ресурсов и экологии Российской Федерации Федеральное агентство лесного хозяйства (Рослесхоз)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3425" w:rsidRDefault="009B3425" w:rsidP="009B3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425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25.11.2020; реквизиты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42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документа-основания: приказ "Об установлении границ Березовского лесничества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Ханты-Мансийском автономном округе - Югре" от 13.02.2019 № 213 выдан: Министерство природных ресурсов и экологии </w:t>
      </w:r>
      <w:r w:rsidRPr="009B3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 Федеральное агентство лесного хозяйства (Рослесхоз).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425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2. </w:t>
      </w:r>
      <w:r w:rsidR="00671A3F">
        <w:rPr>
          <w:rFonts w:ascii="Times New Roman" w:hAnsi="Times New Roman" w:cs="Times New Roman"/>
          <w:sz w:val="28"/>
          <w:szCs w:val="28"/>
        </w:rPr>
        <w:t>Отделу</w:t>
      </w:r>
      <w:r w:rsidR="00BB5A16" w:rsidRPr="00A26DB2">
        <w:rPr>
          <w:rFonts w:ascii="Times New Roman" w:hAnsi="Times New Roman" w:cs="Times New Roman"/>
          <w:sz w:val="28"/>
          <w:szCs w:val="28"/>
        </w:rPr>
        <w:t xml:space="preserve"> по земельному и муниципальному хозяйству администрации городского поселения Игрим</w:t>
      </w:r>
      <w:r w:rsidRPr="00A26DB2"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</w:t>
      </w:r>
      <w:r w:rsidR="00AE1413" w:rsidRPr="00A26DB2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A26DB2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Ханты-Мансийскому автономному округу-Югре.</w:t>
      </w: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 w:rsidRPr="00A26DB2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73D" w:rsidRPr="00A26DB2" w:rsidRDefault="005F373D" w:rsidP="003F2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6DB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26DB2">
        <w:rPr>
          <w:rFonts w:ascii="Times New Roman" w:hAnsi="Times New Roman" w:cs="Times New Roman"/>
          <w:sz w:val="28"/>
          <w:szCs w:val="28"/>
        </w:rPr>
        <w:t>. г</w:t>
      </w:r>
      <w:r w:rsidR="00707334" w:rsidRPr="00A26DB2">
        <w:rPr>
          <w:rFonts w:ascii="Times New Roman" w:hAnsi="Times New Roman" w:cs="Times New Roman"/>
          <w:sz w:val="28"/>
          <w:szCs w:val="28"/>
        </w:rPr>
        <w:t>лав</w:t>
      </w:r>
      <w:r w:rsidRPr="00A26DB2">
        <w:rPr>
          <w:rFonts w:ascii="Times New Roman" w:hAnsi="Times New Roman" w:cs="Times New Roman"/>
          <w:sz w:val="28"/>
          <w:szCs w:val="28"/>
        </w:rPr>
        <w:t>ы</w:t>
      </w:r>
      <w:r w:rsidR="004755F9" w:rsidRPr="00A26DB2">
        <w:rPr>
          <w:rFonts w:ascii="Times New Roman" w:hAnsi="Times New Roman" w:cs="Times New Roman"/>
          <w:sz w:val="28"/>
          <w:szCs w:val="28"/>
        </w:rPr>
        <w:t xml:space="preserve"> </w:t>
      </w:r>
      <w:r w:rsidR="00707334" w:rsidRPr="00A26DB2">
        <w:rPr>
          <w:rFonts w:ascii="Times New Roman" w:hAnsi="Times New Roman" w:cs="Times New Roman"/>
          <w:sz w:val="28"/>
          <w:szCs w:val="28"/>
        </w:rPr>
        <w:t>поселения</w:t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="003F2072">
        <w:rPr>
          <w:rFonts w:ascii="Times New Roman" w:hAnsi="Times New Roman" w:cs="Times New Roman"/>
          <w:sz w:val="28"/>
          <w:szCs w:val="28"/>
        </w:rPr>
        <w:tab/>
      </w:r>
      <w:r w:rsidRPr="00A26DB2">
        <w:rPr>
          <w:rFonts w:ascii="Times New Roman" w:hAnsi="Times New Roman" w:cs="Times New Roman"/>
          <w:sz w:val="28"/>
          <w:szCs w:val="28"/>
        </w:rPr>
        <w:tab/>
      </w:r>
      <w:r w:rsidRPr="00A26D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3425">
        <w:rPr>
          <w:rFonts w:ascii="Times New Roman" w:hAnsi="Times New Roman" w:cs="Times New Roman"/>
          <w:sz w:val="28"/>
          <w:szCs w:val="28"/>
        </w:rPr>
        <w:t>Е.В.Котовщикова</w:t>
      </w:r>
      <w:proofErr w:type="spellEnd"/>
    </w:p>
    <w:sectPr w:rsidR="005F373D" w:rsidRPr="00A26DB2" w:rsidSect="00156E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56E6B"/>
    <w:rsid w:val="00191C8A"/>
    <w:rsid w:val="00223DFA"/>
    <w:rsid w:val="00343FB4"/>
    <w:rsid w:val="003D12F2"/>
    <w:rsid w:val="003F2072"/>
    <w:rsid w:val="00472217"/>
    <w:rsid w:val="004755F9"/>
    <w:rsid w:val="004F0D01"/>
    <w:rsid w:val="005E587A"/>
    <w:rsid w:val="005F373D"/>
    <w:rsid w:val="00671A3F"/>
    <w:rsid w:val="006A76D2"/>
    <w:rsid w:val="006B2807"/>
    <w:rsid w:val="00707334"/>
    <w:rsid w:val="0074348F"/>
    <w:rsid w:val="009B3425"/>
    <w:rsid w:val="009F0746"/>
    <w:rsid w:val="00A26DB2"/>
    <w:rsid w:val="00AE1413"/>
    <w:rsid w:val="00B4778A"/>
    <w:rsid w:val="00BA52F4"/>
    <w:rsid w:val="00BB5A16"/>
    <w:rsid w:val="00C2343B"/>
    <w:rsid w:val="00C42A1A"/>
    <w:rsid w:val="00C726F0"/>
    <w:rsid w:val="00CE67FA"/>
    <w:rsid w:val="00CF060B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A26D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16</cp:revision>
  <cp:lastPrinted>2021-06-25T05:12:00Z</cp:lastPrinted>
  <dcterms:created xsi:type="dcterms:W3CDTF">2019-07-31T05:11:00Z</dcterms:created>
  <dcterms:modified xsi:type="dcterms:W3CDTF">2024-05-24T05:05:00Z</dcterms:modified>
</cp:coreProperties>
</file>